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120F" w:rsidRDefault="00BE75AF" w:rsidP="00BB120F">
      <w:pPr>
        <w:pStyle w:val="1"/>
        <w:spacing w:before="120" w:after="120"/>
        <w:jc w:val="left"/>
        <w:rPr>
          <w:sz w:val="28"/>
          <w:szCs w:val="28"/>
          <w:lang w:val="ru-MD"/>
        </w:rPr>
      </w:pPr>
      <w:r>
        <w:rPr>
          <w:sz w:val="26"/>
        </w:rPr>
        <w:t>Занятие 4</w:t>
      </w:r>
      <w:r w:rsidR="00BB120F">
        <w:rPr>
          <w:sz w:val="26"/>
        </w:rPr>
        <w:t xml:space="preserve">      </w:t>
      </w:r>
      <w:r w:rsidRPr="00BB120F">
        <w:rPr>
          <w:sz w:val="28"/>
          <w:szCs w:val="28"/>
        </w:rPr>
        <w:t xml:space="preserve">  Расчет элементов конструкций</w:t>
      </w:r>
      <w:r w:rsidR="00BB120F" w:rsidRPr="00BB120F">
        <w:rPr>
          <w:sz w:val="28"/>
          <w:szCs w:val="28"/>
          <w:lang w:val="ru-MD"/>
        </w:rPr>
        <w:t xml:space="preserve"> </w:t>
      </w:r>
    </w:p>
    <w:p w:rsidR="00BE75AF" w:rsidRPr="00BB120F" w:rsidRDefault="00BB120F" w:rsidP="00BB120F">
      <w:pPr>
        <w:pStyle w:val="1"/>
        <w:spacing w:before="120" w:after="120"/>
        <w:jc w:val="left"/>
        <w:rPr>
          <w:sz w:val="28"/>
          <w:szCs w:val="28"/>
        </w:rPr>
      </w:pPr>
      <w:r>
        <w:rPr>
          <w:sz w:val="28"/>
          <w:szCs w:val="28"/>
          <w:lang w:val="ru-MD"/>
        </w:rPr>
        <w:t xml:space="preserve">                        </w:t>
      </w:r>
      <w:r w:rsidRPr="00BB120F">
        <w:rPr>
          <w:sz w:val="28"/>
          <w:szCs w:val="28"/>
          <w:lang w:val="ru-MD"/>
        </w:rPr>
        <w:t>Құралым элементтерін есептеу.</w:t>
      </w:r>
    </w:p>
    <w:tbl>
      <w:tblPr>
        <w:tblStyle w:val="aa"/>
        <w:tblW w:w="15751" w:type="dxa"/>
        <w:tblLayout w:type="fixed"/>
        <w:tblLook w:val="04A0" w:firstRow="1" w:lastRow="0" w:firstColumn="1" w:lastColumn="0" w:noHBand="0" w:noVBand="1"/>
      </w:tblPr>
      <w:tblGrid>
        <w:gridCol w:w="7875"/>
        <w:gridCol w:w="7876"/>
      </w:tblGrid>
      <w:tr w:rsidR="00BE75AF" w:rsidTr="00BB120F">
        <w:tc>
          <w:tcPr>
            <w:tcW w:w="7875" w:type="dxa"/>
          </w:tcPr>
          <w:p w:rsidR="00BE75AF" w:rsidRPr="00BB120F" w:rsidRDefault="00BE75AF" w:rsidP="00BB120F">
            <w:pPr>
              <w:ind w:firstLine="567"/>
              <w:jc w:val="center"/>
              <w:rPr>
                <w:rFonts w:ascii="KZ Times New Roman" w:hAnsi="KZ Times New Roman"/>
                <w:b/>
                <w:bCs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b/>
                <w:bCs/>
                <w:sz w:val="24"/>
                <w:szCs w:val="24"/>
              </w:rPr>
              <w:t>а</w:t>
            </w:r>
            <w:proofErr w:type="gramEnd"/>
            <w:r w:rsidRPr="00BB120F">
              <w:rPr>
                <w:rFonts w:ascii="KZ Times New Roman" w:hAnsi="KZ Times New Roman"/>
                <w:b/>
                <w:bCs/>
                <w:sz w:val="24"/>
                <w:szCs w:val="24"/>
              </w:rPr>
              <w:t>) Основы расчета на прочность центрально растянутых или сжатых элементов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Поведение их под нагрузкой, при условии обеспечения устойчивости сжатого элемента, полностью соответствует работе материала при простом растяжении - сжатии.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Предполагается, что напряжения в поперечном сечении элементов распределяются равномерно. Для обеспечения несущей способности таких элементов необходимо, чтобы эти напряжения от расчетных нагрузок в сечении с наименьшей площадью не превышали расчетного сопротивления.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Таким образом, в соответствии с основным неравенством первого предельного состояния имеем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A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67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(3.9)</w:t>
            </w:r>
          </w:p>
          <w:p w:rsidR="00BE75AF" w:rsidRPr="00BB120F" w:rsidRDefault="00BE75A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где 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- если в стержне не допускается развитие пластических деформаций, если пластические деформации допустимы, то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равняется наибольшему из 2-х значений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и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, где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1.3 - коэффициент надежности по материалу при расчете конструкций по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в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Проверка по второму предельному состоянию сводится к ограничению удлинений (укорочений) стержня от нормативных нагрузок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position w:val="-24"/>
                <w:sz w:val="24"/>
                <w:szCs w:val="24"/>
              </w:rPr>
              <w:object w:dxaOrig="58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84" type="#_x0000_t75" style="width:29.25pt;height:30.75pt" o:ole="">
                  <v:imagedata r:id="rId5" o:title=""/>
                </v:shape>
                <o:OLEObject Type="Embed" ProgID="Equation.3" ShapeID="_x0000_i1084" DrawAspect="Content" ObjectID="_1677326649" r:id="rId6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4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(3.10)</w:t>
            </w:r>
          </w:p>
          <w:p w:rsidR="00BE75AF" w:rsidRPr="00BB120F" w:rsidRDefault="00BE75AF" w:rsidP="00BB120F">
            <w:pPr>
              <w:pStyle w:val="a7"/>
              <w:spacing w:line="240" w:lineRule="auto"/>
              <w:rPr>
                <w:rFonts w:ascii="KZ Times New Roman" w:hAnsi="KZ Times New Roman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Cs w:val="24"/>
              </w:rPr>
              <w:t>где</w:t>
            </w:r>
            <w:proofErr w:type="gramEnd"/>
            <w:r w:rsidRPr="00BB120F">
              <w:rPr>
                <w:rFonts w:ascii="KZ Times New Roman" w:hAnsi="KZ Times New Roman"/>
                <w:szCs w:val="24"/>
              </w:rPr>
              <w:t xml:space="preserve">  </w:t>
            </w:r>
            <w:r w:rsidRPr="00BB120F">
              <w:rPr>
                <w:rFonts w:ascii="KZ Times New Roman" w:hAnsi="KZ Times New Roman"/>
                <w:szCs w:val="24"/>
              </w:rPr>
              <w:sym w:font="MT Extra" w:char="F06C"/>
            </w:r>
            <w:r w:rsidRPr="00BB120F">
              <w:rPr>
                <w:rFonts w:ascii="KZ Times New Roman" w:hAnsi="KZ Times New Roman"/>
                <w:szCs w:val="24"/>
              </w:rPr>
              <w:t xml:space="preserve"> – расчетная длина стержня;</w:t>
            </w:r>
          </w:p>
          <w:p w:rsidR="00BE75AF" w:rsidRPr="00BB120F" w:rsidRDefault="00BE75AF" w:rsidP="00BB120F">
            <w:pPr>
              <w:pStyle w:val="a7"/>
              <w:spacing w:line="240" w:lineRule="auto"/>
              <w:ind w:firstLine="567"/>
              <w:rPr>
                <w:rFonts w:ascii="KZ Times New Roman" w:hAnsi="KZ Times New Roman"/>
                <w:szCs w:val="24"/>
              </w:rPr>
            </w:pPr>
            <w:r w:rsidRPr="00BB120F">
              <w:rPr>
                <w:rFonts w:ascii="KZ Times New Roman" w:hAnsi="KZ Times New Roman"/>
                <w:szCs w:val="24"/>
              </w:rPr>
              <w:sym w:font="Symbol" w:char="F044"/>
            </w:r>
            <w:r w:rsidRPr="00BB120F">
              <w:rPr>
                <w:rFonts w:ascii="KZ Times New Roman" w:hAnsi="KZ Times New Roman"/>
                <w:szCs w:val="24"/>
              </w:rPr>
              <w:t xml:space="preserve"> - предельная величина удлинения (укорочения).</w:t>
            </w:r>
          </w:p>
          <w:p w:rsidR="00BE75AF" w:rsidRPr="00BB120F" w:rsidRDefault="00BE75AF" w:rsidP="00BB120F">
            <w:pPr>
              <w:jc w:val="center"/>
              <w:rPr>
                <w:rFonts w:ascii="KZ Times New Roman" w:hAnsi="KZ Times New Roman"/>
                <w:b/>
                <w:bCs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b/>
                <w:bCs/>
                <w:sz w:val="24"/>
                <w:szCs w:val="24"/>
              </w:rPr>
              <w:t>б)  Основа</w:t>
            </w:r>
            <w:proofErr w:type="gramEnd"/>
            <w:r w:rsidRPr="00BB120F">
              <w:rPr>
                <w:rFonts w:ascii="KZ Times New Roman" w:hAnsi="KZ Times New Roman"/>
                <w:b/>
                <w:bCs/>
                <w:sz w:val="24"/>
                <w:szCs w:val="24"/>
              </w:rPr>
              <w:t xml:space="preserve"> работы и расчета изгибаемых элементов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В соответствии с гипотезой плоских сечений Бернулли, изменение деформаций по высоте сечения балок происходит по линейному закону, напряжения распределяются аналогично только до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т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(рисунок 3.1).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Напряжения в точках, находящихся на расстоянии "у" от нейтральной оси, определяются по формуле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30"/>
                <w:sz w:val="24"/>
                <w:szCs w:val="24"/>
              </w:rPr>
              <w:object w:dxaOrig="600" w:dyaOrig="680">
                <v:shape id="_x0000_i1085" type="#_x0000_t75" style="width:30pt;height:33.75pt" o:ole="">
                  <v:imagedata r:id="rId7" o:title=""/>
                </v:shape>
                <o:OLEObject Type="Embed" ProgID="Equation.3" ShapeID="_x0000_i1085" DrawAspect="Content" ObjectID="_1677326650" r:id="rId8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.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(3.11)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23D385A0" wp14:editId="04BA177B">
                  <wp:extent cx="4245303" cy="1247775"/>
                  <wp:effectExtent l="0" t="0" r="3175" b="0"/>
                  <wp:docPr id="37" name="Рисунок 37" descr="Рисунки\Глава-3\Рис2-5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8" descr="Рисунки\Глава-3\Рис2-5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818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9116" cy="12488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E75AF" w:rsidRPr="00BB120F" w:rsidRDefault="00BE75AF" w:rsidP="00BB120F">
            <w:pPr>
              <w:pStyle w:val="31"/>
              <w:spacing w:line="240" w:lineRule="auto"/>
              <w:rPr>
                <w:rFonts w:ascii="KZ Times New Roman" w:hAnsi="KZ Times New Roman"/>
                <w:szCs w:val="24"/>
              </w:rPr>
            </w:pPr>
            <w:r w:rsidRPr="00BB120F">
              <w:rPr>
                <w:rFonts w:ascii="KZ Times New Roman" w:hAnsi="KZ Times New Roman"/>
                <w:szCs w:val="24"/>
              </w:rPr>
              <w:t>Рисунок 3.2 – Изменение эпюры напряжений в изгибаемом элементе при развитии пластических деформаций в материале</w:t>
            </w:r>
          </w:p>
          <w:p w:rsid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Максимальное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возникает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в крайней фибре сечения, при у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h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/2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max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30"/>
                <w:sz w:val="24"/>
                <w:szCs w:val="24"/>
              </w:rPr>
              <w:object w:dxaOrig="1040" w:dyaOrig="680">
                <v:shape id="_x0000_i1086" type="#_x0000_t75" style="width:51.75pt;height:33.75pt" o:ole="">
                  <v:imagedata r:id="rId10" o:title=""/>
                </v:shape>
                <o:OLEObject Type="Embed" ProgID="Equation.3" ShapeID="_x0000_i1086" DrawAspect="Content" ObjectID="_1677326651" r:id="rId11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(3.12)</w:t>
            </w:r>
          </w:p>
          <w:p w:rsidR="00BE75AF" w:rsidRPr="00BB120F" w:rsidRDefault="00BE75A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где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W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x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J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х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·2/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h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- момент сопротивления, 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т.е.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max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30"/>
                <w:sz w:val="24"/>
                <w:szCs w:val="24"/>
              </w:rPr>
              <w:object w:dxaOrig="440" w:dyaOrig="680">
                <v:shape id="_x0000_i1087" type="#_x0000_t75" style="width:21.75pt;height:33.75pt" o:ole="">
                  <v:imagedata r:id="rId12" o:title=""/>
                </v:shape>
                <o:OLEObject Type="Embed" ProgID="Equation.3" ShapeID="_x0000_i1087" DrawAspect="Content" ObjectID="_1677326652" r:id="rId13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.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(3.13)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Таким образом, проверка прочности изгибаемых элементов, работающих в пределах упругих деформаций по первому предельному состоянию, производится по следующим формулам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max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= </w:t>
            </w:r>
            <w:r w:rsidRPr="00BB120F">
              <w:rPr>
                <w:rFonts w:ascii="KZ Times New Roman" w:hAnsi="KZ Times New Roman"/>
                <w:position w:val="-30"/>
                <w:sz w:val="24"/>
                <w:szCs w:val="24"/>
              </w:rPr>
              <w:object w:dxaOrig="620" w:dyaOrig="680">
                <v:shape id="_x0000_i1088" type="#_x0000_t75" style="width:30.75pt;height:33.75pt" o:ole="">
                  <v:imagedata r:id="rId14" o:title=""/>
                </v:shape>
                <o:OLEObject Type="Embed" ProgID="Equation.3" ShapeID="_x0000_i1088" DrawAspect="Content" ObjectID="_1677326653" r:id="rId15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67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 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и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 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4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max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= </w:t>
            </w:r>
            <w:r w:rsidRPr="00BB120F">
              <w:rPr>
                <w:rFonts w:ascii="KZ Times New Roman" w:hAnsi="KZ Times New Roman"/>
                <w:position w:val="-24"/>
                <w:sz w:val="24"/>
                <w:szCs w:val="24"/>
                <w:lang w:val="en-US"/>
              </w:rPr>
              <w:object w:dxaOrig="820" w:dyaOrig="620">
                <v:shape id="_x0000_i1089" type="#_x0000_t75" style="width:41.25pt;height:30.75pt" o:ole="">
                  <v:imagedata r:id="rId16" o:title=""/>
                </v:shape>
                <o:OLEObject Type="Embed" ProgID="Equation.3" ShapeID="_x0000_i1089" DrawAspect="Content" ObjectID="_1677326654" r:id="rId17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s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67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.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(3.14)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По второму предельному состоянию наибольший прогиб балки от нормативной равномерно распределенной нагрузки сравнивается с предельной величиной прогиба по СНиП 2.01.07-85 "Нагрузки и воздействия".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f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max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24"/>
                <w:sz w:val="24"/>
                <w:szCs w:val="24"/>
                <w:lang w:val="en-US"/>
              </w:rPr>
              <w:object w:dxaOrig="1240" w:dyaOrig="660">
                <v:shape id="_x0000_i1090" type="#_x0000_t75" style="width:62.25pt;height:33pt" o:ole="">
                  <v:imagedata r:id="rId18" o:title=""/>
                </v:shape>
                <o:OLEObject Type="Embed" ProgID="Equation.3" ShapeID="_x0000_i1090" DrawAspect="Content" ObjectID="_1677326655" r:id="rId19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f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.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(3.15)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Для балок, загруженных сосредоточенной силой Р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в середине пролета, проверка осуществляется по формуле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f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max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24"/>
                <w:sz w:val="24"/>
                <w:szCs w:val="24"/>
                <w:lang w:val="en-US"/>
              </w:rPr>
              <w:object w:dxaOrig="859" w:dyaOrig="660">
                <v:shape id="_x0000_i1091" type="#_x0000_t75" style="width:42.75pt;height:33pt" o:ole="">
                  <v:imagedata r:id="rId20" o:title=""/>
                </v:shape>
                <o:OLEObject Type="Embed" ProgID="Equation.3" ShapeID="_x0000_i1091" DrawAspect="Content" ObjectID="_1677326656" r:id="rId21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f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.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(3.16)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Появление фибровой текучести не исчерпывает несущую способность элемента, т.к. в глубине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сечения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&lt;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т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и стержень будет оказывать сопротивление при росте нагрузки.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Это приведет к росту деформаций, а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рост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будет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ограничен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т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и упругое ядро будет уменьшаться. Кривизна "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2"/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"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BB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"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у", а значит  прогиб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lastRenderedPageBreak/>
              <w:t>балки "у" будет резко  нелинейно возрастать (рисунок 3.3), а несущая способность асимптотически приближаться к предельной 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пл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. Эта стадия называется упругопластической, график деформаций вырождается в горизонтальную линию (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5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E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B1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5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), но практически это невозможно, т.к. материал обладает ограниченной деформативностью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5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lim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, после которой происходит разрушение при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a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min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&gt;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0. Поэтому, с небольшой погрешностью (для упрощения), можно использовать предельную эпюру (рисунок 3.2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. в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>).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Кинематически эта стадия соответствует шарнирному механизму, т.е. возможен взаимный поворот частей балок, разделенных рассматриваемым сечением.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360"/>
            </w:tblGrid>
            <w:tr w:rsidR="00BE75AF" w:rsidRPr="00BB120F" w:rsidTr="00BB120F">
              <w:trPr>
                <w:cantSplit/>
                <w:trHeight w:val="3034"/>
              </w:trPr>
              <w:tc>
                <w:tcPr>
                  <w:tcW w:w="7360" w:type="dxa"/>
                  <w:vAlign w:val="center"/>
                </w:tcPr>
                <w:bookmarkStart w:id="0" w:name="_MON_1080065984"/>
                <w:bookmarkEnd w:id="0"/>
                <w:p w:rsidR="00BE75AF" w:rsidRPr="00BB120F" w:rsidRDefault="00BE75AF" w:rsidP="00BB120F">
                  <w:pPr>
                    <w:spacing w:after="0" w:line="240" w:lineRule="auto"/>
                    <w:jc w:val="center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object w:dxaOrig="4306" w:dyaOrig="4051">
                      <v:shape id="_x0000_i1139" type="#_x0000_t75" style="width:215.25pt;height:151.5pt" o:ole="">
                        <v:imagedata r:id="rId22" o:title="" cropbottom="16441f"/>
                      </v:shape>
                      <o:OLEObject Type="Embed" ProgID="Word.Picture.8" ShapeID="_x0000_i1139" DrawAspect="Content" ObjectID="_1677326657" r:id="rId23"/>
                    </w:object>
                  </w:r>
                </w:p>
              </w:tc>
            </w:tr>
            <w:tr w:rsidR="00BE75AF" w:rsidRPr="00BB120F" w:rsidTr="00BB120F">
              <w:trPr>
                <w:cantSplit/>
                <w:trHeight w:val="764"/>
              </w:trPr>
              <w:tc>
                <w:tcPr>
                  <w:tcW w:w="7360" w:type="dxa"/>
                  <w:vAlign w:val="center"/>
                </w:tcPr>
                <w:p w:rsidR="00BE75AF" w:rsidRPr="00BB120F" w:rsidRDefault="00BE75AF" w:rsidP="00BB120F">
                  <w:pPr>
                    <w:spacing w:after="0" w:line="240" w:lineRule="auto"/>
                    <w:jc w:val="center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Рисунок 3.3 - Рост кривизны балки прямоугольного сечения (1) и двутавровой</w:t>
                  </w:r>
                  <w:r w:rsid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балки (2) при развитии в материале пластических деформаций</w:t>
                  </w:r>
                </w:p>
              </w:tc>
            </w:tr>
          </w:tbl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Поэтому, условный шарнир, получил название </w:t>
            </w:r>
            <w:r w:rsidRPr="00BB120F">
              <w:rPr>
                <w:rFonts w:ascii="KZ Times New Roman" w:hAnsi="KZ Times New Roman"/>
                <w:i/>
                <w:iCs/>
                <w:sz w:val="24"/>
                <w:szCs w:val="24"/>
              </w:rPr>
              <w:t>пластический шарнир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 определяющий предельную несущую способность изгибаемого элемента. В отличие от механического, пластический шарнир исчезает, как только «М» меняет направление, т.к. материал при этом восстанавливает упругие свойства.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Предельный момент в шарнире пластичности определяется</w:t>
            </w:r>
          </w:p>
          <w:p w:rsidR="00BE75AF" w:rsidRPr="00BB120F" w:rsidRDefault="00BE75AF" w:rsidP="00BB120F">
            <w:pPr>
              <w:ind w:left="567" w:hanging="567"/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пл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т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position w:val="-26"/>
                <w:sz w:val="24"/>
                <w:szCs w:val="24"/>
              </w:rPr>
              <w:object w:dxaOrig="360" w:dyaOrig="520">
                <v:shape id="_x0000_i1092" type="#_x0000_t75" style="width:18pt;height:26.25pt" o:ole="">
                  <v:imagedata r:id="rId24" o:title=""/>
                </v:shape>
                <o:OLEObject Type="Embed" ProgID="Equation.3" ShapeID="_x0000_i1092" DrawAspect="Content" ObjectID="_1677326658" r:id="rId25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dA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т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·(</w:t>
            </w:r>
            <w:r w:rsidRPr="00BB120F">
              <w:rPr>
                <w:rFonts w:ascii="KZ Times New Roman" w:hAnsi="KZ Times New Roman"/>
                <w:position w:val="-14"/>
                <w:sz w:val="24"/>
                <w:szCs w:val="24"/>
              </w:rPr>
              <w:object w:dxaOrig="380" w:dyaOrig="400">
                <v:shape id="_x0000_i1093" type="#_x0000_t75" style="width:18.75pt;height:20.25pt" o:ole="">
                  <v:imagedata r:id="rId26" o:title=""/>
                </v:shape>
                <o:OLEObject Type="Embed" ProgID="Equation.3" ShapeID="_x0000_i1093" DrawAspect="Content" ObjectID="_1677326659" r:id="rId27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+</w:t>
            </w:r>
            <w:r w:rsidRPr="00BB120F">
              <w:rPr>
                <w:rFonts w:ascii="KZ Times New Roman" w:hAnsi="KZ Times New Roman"/>
                <w:position w:val="-14"/>
                <w:sz w:val="24"/>
                <w:szCs w:val="24"/>
              </w:rPr>
              <w:object w:dxaOrig="400" w:dyaOrig="400">
                <v:shape id="_x0000_i1094" type="#_x0000_t75" style="width:20.25pt;height:20.25pt" o:ole="">
                  <v:imagedata r:id="rId28" o:title=""/>
                </v:shape>
                <o:OLEObject Type="Embed" ProgID="Equation.3" ShapeID="_x0000_i1094" DrawAspect="Content" ObjectID="_1677326660" r:id="rId29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) =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т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W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пл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(3.17)</w:t>
            </w:r>
          </w:p>
          <w:p w:rsidR="00BE75AF" w:rsidRPr="00BB120F" w:rsidRDefault="00BE75A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где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W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пл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2·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S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- пластический момент сопротивления.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Введем коэффициент: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с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W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пл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W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пл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(3.18)</w:t>
            </w:r>
          </w:p>
          <w:p w:rsidR="00BE75AF" w:rsidRPr="00BB120F" w:rsidRDefault="00BE75AF" w:rsidP="00BB120F">
            <w:pPr>
              <w:pStyle w:val="a7"/>
              <w:spacing w:line="240" w:lineRule="auto"/>
              <w:rPr>
                <w:rFonts w:ascii="KZ Times New Roman" w:hAnsi="KZ Times New Roman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Cs w:val="24"/>
              </w:rPr>
              <w:t>характеризующий</w:t>
            </w:r>
            <w:proofErr w:type="gramEnd"/>
            <w:r w:rsidRPr="00BB120F">
              <w:rPr>
                <w:rFonts w:ascii="KZ Times New Roman" w:hAnsi="KZ Times New Roman"/>
                <w:szCs w:val="24"/>
              </w:rPr>
              <w:t xml:space="preserve"> резерв несущей способности балки, или иногда, называют коэффициентом, учитывающий степень развития пластических деформаций и зависящий от формы сечения.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lastRenderedPageBreak/>
              <w:t>Значения коэффициента "с": для прямоугольного - с = 1.5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;  прокатного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двутавра - с = 1.1 и составного двутавра - с = 1.2 – 1.04.</w:t>
            </w:r>
          </w:p>
          <w:p w:rsidR="00BE75AF" w:rsidRPr="00BB120F" w:rsidRDefault="00BE75AF" w:rsidP="00BB120F">
            <w:pPr>
              <w:pStyle w:val="a5"/>
              <w:jc w:val="both"/>
              <w:rPr>
                <w:rFonts w:ascii="KZ Times New Roman" w:hAnsi="KZ Times New Roman"/>
                <w:szCs w:val="24"/>
              </w:rPr>
            </w:pPr>
            <w:r w:rsidRPr="00BB120F">
              <w:rPr>
                <w:rFonts w:ascii="KZ Times New Roman" w:hAnsi="KZ Times New Roman"/>
                <w:szCs w:val="24"/>
              </w:rPr>
              <w:t>Распределение пластических деформаций по длине балки зависит от типа опор и характера распределения нагрузки по ее длине (рисунок 3.4).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Таким образом, проверка прочности изгибаемых элементов при наличии пластических деформаций (для сталей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&lt; 530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мПа) производится по формулам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position w:val="-30"/>
                <w:sz w:val="24"/>
                <w:szCs w:val="24"/>
              </w:rPr>
              <w:object w:dxaOrig="660" w:dyaOrig="680">
                <v:shape id="_x0000_i1095" type="#_x0000_t75" style="width:33pt;height:33.75pt" o:ole="">
                  <v:imagedata r:id="rId30" o:title=""/>
                </v:shape>
                <o:OLEObject Type="Embed" ProgID="Equation.3" ShapeID="_x0000_i1095" DrawAspect="Content" ObjectID="_1677326661" r:id="rId31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67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  или   </w:t>
            </w:r>
            <w:r w:rsidRPr="00BB120F">
              <w:rPr>
                <w:rFonts w:ascii="KZ Times New Roman" w:hAnsi="KZ Times New Roman"/>
                <w:position w:val="-30"/>
                <w:sz w:val="24"/>
                <w:szCs w:val="24"/>
              </w:rPr>
              <w:object w:dxaOrig="440" w:dyaOrig="680">
                <v:shape id="_x0000_i1096" type="#_x0000_t75" style="width:21.75pt;height:33.75pt" o:ole="">
                  <v:imagedata r:id="rId32" o:title=""/>
                </v:shape>
                <o:OLEObject Type="Embed" ProgID="Equation.3" ShapeID="_x0000_i1096" DrawAspect="Content" ObjectID="_1677326662" r:id="rId33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67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D7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с.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(3.19)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При многокомпонентном напряженном состоянии проверку прочности балки выполняют по формуле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пр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16"/>
                <w:sz w:val="24"/>
                <w:szCs w:val="24"/>
              </w:rPr>
              <w:object w:dxaOrig="2439" w:dyaOrig="480">
                <v:shape id="_x0000_i1097" type="#_x0000_t75" style="width:122.25pt;height:24pt" o:ole="">
                  <v:imagedata r:id="rId34" o:title=""/>
                </v:shape>
                <o:OLEObject Type="Embed" ProgID="Equation.3" ShapeID="_x0000_i1097" DrawAspect="Content" ObjectID="_1677326663" r:id="rId35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1.15 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у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с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(3.20)</w:t>
            </w:r>
          </w:p>
          <w:p w:rsidR="00BE75AF" w:rsidRPr="00BB120F" w:rsidRDefault="00BE75A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где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1.15 – коэффициент, учитывающий развитие пластических деформаций.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Формулы (3.19) СНиП допускают использовать при наличии двух компонент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х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и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4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ху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, когда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4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ху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&lt; 0.5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S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, а при большем значении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4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ху 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знаменатель умножается на коэффициент 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2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&lt; 1, зависящий от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998"/>
              <w:gridCol w:w="3496"/>
            </w:tblGrid>
            <w:tr w:rsidR="00BE75AF" w:rsidRPr="00BB120F" w:rsidTr="00BB120F">
              <w:trPr>
                <w:trHeight w:val="3475"/>
              </w:trPr>
              <w:tc>
                <w:tcPr>
                  <w:tcW w:w="3998" w:type="dxa"/>
                </w:tcPr>
                <w:p w:rsidR="00BE75AF" w:rsidRPr="00BB120F" w:rsidRDefault="00BE75A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722380AE" wp14:editId="570C797D">
                        <wp:extent cx="2151825" cy="1971303"/>
                        <wp:effectExtent l="0" t="0" r="1270" b="0"/>
                        <wp:docPr id="36" name="Рисунок 36" descr="Рисунки\Глава-3\Рис2-9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12" descr="Рисунки\Глава-3\Рис2-9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37035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60276" cy="19790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96" w:type="dxa"/>
                </w:tcPr>
                <w:p w:rsidR="00BE75AF" w:rsidRPr="00BB120F" w:rsidRDefault="00BE75A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  <w:p w:rsidR="00BE75AF" w:rsidRPr="00BB120F" w:rsidRDefault="00BE75A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а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– расчетная схема балки:</w:t>
                  </w:r>
                </w:p>
                <w:p w:rsidR="00BE75AF" w:rsidRPr="00BB120F" w:rsidRDefault="00BE75A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б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– эпюры напряжений в различных сечениях балки:</w:t>
                  </w:r>
                </w:p>
                <w:p w:rsidR="00BE75AF" w:rsidRPr="00BB120F" w:rsidRDefault="00BE75A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в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– эпюры изгибающих моментов;</w:t>
                  </w:r>
                </w:p>
                <w:p w:rsidR="00BE75AF" w:rsidRPr="00BB120F" w:rsidRDefault="00BE75A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1 – зона пластических деформаций;</w:t>
                  </w:r>
                </w:p>
                <w:p w:rsidR="00BE75AF" w:rsidRPr="00BB120F" w:rsidRDefault="00BE75A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М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vertAlign w:val="superscript"/>
                      <w:lang w:val="en-US"/>
                    </w:rPr>
                    <w:t>I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– предельная эпюра при упругой работе материала;</w:t>
                  </w:r>
                </w:p>
                <w:p w:rsidR="00BE75AF" w:rsidRPr="00BB120F" w:rsidRDefault="00BE75A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М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vertAlign w:val="superscript"/>
                      <w:lang w:val="en-US"/>
                    </w:rPr>
                    <w:t>II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– то же, при появлении пластического шарнира</w:t>
                  </w:r>
                </w:p>
                <w:p w:rsidR="00BE75AF" w:rsidRPr="00BB120F" w:rsidRDefault="00BE75A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</w:tc>
            </w:tr>
          </w:tbl>
          <w:p w:rsidR="00BE75AF" w:rsidRPr="00BB120F" w:rsidRDefault="00BE75AF" w:rsidP="00BB120F">
            <w:pPr>
              <w:pStyle w:val="a9"/>
              <w:spacing w:line="240" w:lineRule="auto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Рисунок 3.4 - Распределение пластических деформаций в балке</w:t>
            </w:r>
          </w:p>
          <w:p w:rsidR="00BB120F" w:rsidRDefault="00BB120F" w:rsidP="00BB120F">
            <w:pPr>
              <w:pStyle w:val="21"/>
              <w:spacing w:line="240" w:lineRule="auto"/>
              <w:ind w:left="0" w:firstLine="567"/>
              <w:rPr>
                <w:rFonts w:ascii="KZ Times New Roman" w:hAnsi="KZ Times New Roman"/>
                <w:szCs w:val="24"/>
              </w:rPr>
            </w:pPr>
          </w:p>
          <w:p w:rsidR="00BB120F" w:rsidRDefault="00BB120F" w:rsidP="00BB120F">
            <w:pPr>
              <w:pStyle w:val="21"/>
              <w:spacing w:line="240" w:lineRule="auto"/>
              <w:ind w:left="0" w:firstLine="567"/>
              <w:rPr>
                <w:rFonts w:ascii="KZ Times New Roman" w:hAnsi="KZ Times New Roman"/>
                <w:szCs w:val="24"/>
              </w:rPr>
            </w:pPr>
          </w:p>
          <w:p w:rsidR="00BB120F" w:rsidRDefault="00BB120F" w:rsidP="00BB120F">
            <w:pPr>
              <w:pStyle w:val="21"/>
              <w:spacing w:line="240" w:lineRule="auto"/>
              <w:ind w:left="0" w:firstLine="567"/>
              <w:rPr>
                <w:rFonts w:ascii="KZ Times New Roman" w:hAnsi="KZ Times New Roman"/>
                <w:szCs w:val="24"/>
              </w:rPr>
            </w:pPr>
          </w:p>
          <w:p w:rsidR="00BB120F" w:rsidRDefault="00BB120F" w:rsidP="00BB120F">
            <w:pPr>
              <w:pStyle w:val="21"/>
              <w:spacing w:line="240" w:lineRule="auto"/>
              <w:ind w:left="0" w:firstLine="567"/>
              <w:rPr>
                <w:rFonts w:ascii="KZ Times New Roman" w:hAnsi="KZ Times New Roman"/>
                <w:szCs w:val="24"/>
              </w:rPr>
            </w:pPr>
          </w:p>
          <w:p w:rsidR="00BE75AF" w:rsidRPr="00BB120F" w:rsidRDefault="00BE75AF" w:rsidP="00BB120F">
            <w:pPr>
              <w:pStyle w:val="21"/>
              <w:spacing w:line="240" w:lineRule="auto"/>
              <w:ind w:left="0" w:firstLine="567"/>
              <w:rPr>
                <w:rFonts w:ascii="KZ Times New Roman" w:hAnsi="KZ Times New Roman"/>
                <w:szCs w:val="24"/>
              </w:rPr>
            </w:pPr>
            <w:r w:rsidRPr="00BB120F">
              <w:rPr>
                <w:rFonts w:ascii="KZ Times New Roman" w:hAnsi="KZ Times New Roman"/>
                <w:szCs w:val="24"/>
              </w:rPr>
              <w:lastRenderedPageBreak/>
              <w:t>При изгибе относительно двух главных осей (косой изгиб) проверку прочности с учетом пластических деформаций осуществляют по формуле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position w:val="-30"/>
                <w:sz w:val="24"/>
                <w:szCs w:val="24"/>
              </w:rPr>
              <w:object w:dxaOrig="1400" w:dyaOrig="680">
                <v:shape id="_x0000_i1098" type="#_x0000_t75" style="width:69.75pt;height:33.75pt" o:ole="">
                  <v:imagedata r:id="rId37" o:title=""/>
                </v:shape>
                <o:OLEObject Type="Embed" ProgID="Equation.3" ShapeID="_x0000_i1098" DrawAspect="Content" ObjectID="_1677326664" r:id="rId38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+</w:t>
            </w:r>
            <w:r w:rsidRPr="00BB120F">
              <w:rPr>
                <w:rFonts w:ascii="KZ Times New Roman" w:hAnsi="KZ Times New Roman"/>
                <w:position w:val="-32"/>
                <w:sz w:val="24"/>
                <w:szCs w:val="24"/>
              </w:rPr>
              <w:object w:dxaOrig="1380" w:dyaOrig="740">
                <v:shape id="_x0000_i1099" type="#_x0000_t75" style="width:69pt;height:36.75pt" o:ole="">
                  <v:imagedata r:id="rId39" o:title=""/>
                </v:shape>
                <o:OLEObject Type="Embed" ProgID="Equation.3" ShapeID="_x0000_i1099" DrawAspect="Content" ObjectID="_1677326665" r:id="rId40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67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  при    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0.5·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S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.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(3.21)</w:t>
            </w:r>
          </w:p>
          <w:p w:rsidR="00BE75AF" w:rsidRPr="00BB120F" w:rsidRDefault="00BE75AF" w:rsidP="00BB120F">
            <w:pPr>
              <w:jc w:val="center"/>
              <w:rPr>
                <w:rFonts w:ascii="KZ Times New Roman" w:hAnsi="KZ Times New Roman"/>
                <w:b/>
                <w:bCs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b/>
                <w:bCs/>
                <w:sz w:val="24"/>
                <w:szCs w:val="24"/>
              </w:rPr>
              <w:t>в</w:t>
            </w:r>
            <w:proofErr w:type="gramEnd"/>
            <w:r w:rsidRPr="00BB120F">
              <w:rPr>
                <w:rFonts w:ascii="KZ Times New Roman" w:hAnsi="KZ Times New Roman"/>
                <w:b/>
                <w:bCs/>
                <w:sz w:val="24"/>
                <w:szCs w:val="24"/>
              </w:rPr>
              <w:t>) Основы работы и расчета на устойчивость центрально сжатых стержней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Длинные гибкие стержни исчерпывают несущую способность от потери устойчивости и характеризуются приведенным графиком (рисунок 3.5 б).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При этом, с ростом нагрузки, стержень находится в устойчивом состоянии при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&lt;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с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, при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с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- стержень начинает резко выпучиваться и в неустойчивом при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&gt;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с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- теряет несущую способность.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927"/>
              <w:gridCol w:w="4820"/>
            </w:tblGrid>
            <w:tr w:rsidR="00BE75AF" w:rsidRPr="00BB120F" w:rsidTr="00BB120F">
              <w:tc>
                <w:tcPr>
                  <w:tcW w:w="4927" w:type="dxa"/>
                </w:tcPr>
                <w:p w:rsidR="00BE75AF" w:rsidRPr="00BB120F" w:rsidRDefault="00BE75AF" w:rsidP="00BB120F">
                  <w:pPr>
                    <w:spacing w:after="0" w:line="240" w:lineRule="auto"/>
                    <w:jc w:val="center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149D8801" wp14:editId="7A774ECC">
                        <wp:extent cx="2628900" cy="2209800"/>
                        <wp:effectExtent l="0" t="0" r="0" b="0"/>
                        <wp:docPr id="35" name="Рисунок 35" descr="Рисунки\Глава-3\Рис2-11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15" descr="Рисунки\Глава-3\Рис2-11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2153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28900" cy="2209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0" w:type="dxa"/>
                </w:tcPr>
                <w:p w:rsidR="00BE75AF" w:rsidRPr="00BB120F" w:rsidRDefault="00BE75A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  <w:p w:rsidR="00BE75AF" w:rsidRPr="00BB120F" w:rsidRDefault="00BE75A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  <w:p w:rsidR="00BE75AF" w:rsidRPr="00BB120F" w:rsidRDefault="00BE75A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а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– расчетная схема;</w:t>
                  </w:r>
                </w:p>
                <w:p w:rsidR="00BE75AF" w:rsidRPr="00BB120F" w:rsidRDefault="00BE75A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б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– зависимость между нагрузкой и прогибом стержня</w:t>
                  </w:r>
                </w:p>
                <w:p w:rsidR="00BE75AF" w:rsidRPr="00BB120F" w:rsidRDefault="00BE75A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  <w:p w:rsidR="00BE75AF" w:rsidRPr="00BB120F" w:rsidRDefault="00BE75AF" w:rsidP="00BB120F">
                  <w:pPr>
                    <w:spacing w:after="0" w:line="240" w:lineRule="auto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Рисунок </w:t>
                  </w: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3.5  Работа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центрально-сжатого стержня</w:t>
                  </w:r>
                </w:p>
              </w:tc>
            </w:tr>
          </w:tbl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Строгое определение этих состояний даются на основе энергетических принципов.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При фиксированном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const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, давая стержню возможное перемещение,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подсчитываются  приращения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внешних сил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и внутренних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сил.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Если,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&gt;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006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- устойчивое состояние, при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006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&lt;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006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неустойчивое, при </w:t>
            </w:r>
          </w:p>
          <w:p w:rsidR="00BE75AF" w:rsidRPr="00BB120F" w:rsidRDefault="00BE75A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006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006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- критическое.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Сила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с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", при которой стержень теряет несущую способность (устойчивость) называется критической.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lastRenderedPageBreak/>
              <w:t xml:space="preserve">При описании устойчивости стержней, приращения работ на возможных перемещениях можно заменить приращениями соответствующих моментов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006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D7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и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006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D7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Рассмотрим два случая: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b/>
                <w:bCs/>
                <w:sz w:val="24"/>
                <w:szCs w:val="24"/>
                <w:lang w:val="en-US"/>
              </w:rPr>
              <w:t>I</w:t>
            </w:r>
            <w:r w:rsidRPr="00BB120F">
              <w:rPr>
                <w:rFonts w:ascii="KZ Times New Roman" w:hAnsi="KZ Times New Roman"/>
                <w:b/>
                <w:bCs/>
                <w:sz w:val="24"/>
                <w:szCs w:val="24"/>
              </w:rPr>
              <w:t>. Для идеально упругого и прямолинейного стержня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при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const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4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D7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- амплитута прогиба), а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4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2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·E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J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 (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2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=-у") - кривизна. Задавая форму возможного перемещения стержня по синусоиде у = -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sin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0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x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MT Extra" w:char="F06C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o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, получаем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2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=-у" 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x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MT Extra" w:char="F06C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o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/2=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0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MT Extra" w:char="F06C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o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). Подставляя это значение в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4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и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4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и приравнивая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4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4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получим значение первой критической силы (формула Эйлера 1744г.)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'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cr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0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EJ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MT Extra" w:char="F06C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o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(3.22)</w:t>
            </w:r>
          </w:p>
          <w:p w:rsidR="00BE75AF" w:rsidRPr="00BB120F" w:rsidRDefault="00BE75A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тогда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>, критическое напряжение будет равно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cr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</w:t>
            </w:r>
            <w:r w:rsidRPr="00BB120F">
              <w:rPr>
                <w:rFonts w:ascii="KZ Times New Roman" w:hAnsi="KZ Times New Roman"/>
                <w:position w:val="-30"/>
                <w:sz w:val="24"/>
                <w:szCs w:val="24"/>
                <w:lang w:val="en-US"/>
              </w:rPr>
              <w:object w:dxaOrig="3480" w:dyaOrig="720">
                <v:shape id="_x0000_i1100" type="#_x0000_t75" style="width:174pt;height:36pt" o:ole="">
                  <v:imagedata r:id="rId42" o:title=""/>
                </v:shape>
                <o:OLEObject Type="Embed" ProgID="Equation.3" ShapeID="_x0000_i1100" DrawAspect="Content" ObjectID="_1677326666" r:id="rId43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(3.23)</w:t>
            </w:r>
          </w:p>
          <w:p w:rsidR="00BE75AF" w:rsidRPr="00BB120F" w:rsidRDefault="00BE75A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где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  </w:t>
            </w:r>
            <w:r w:rsidRPr="00BB120F">
              <w:rPr>
                <w:rFonts w:ascii="KZ Times New Roman" w:hAnsi="KZ Times New Roman"/>
                <w:position w:val="-8"/>
                <w:sz w:val="24"/>
                <w:szCs w:val="24"/>
              </w:rPr>
              <w:object w:dxaOrig="999" w:dyaOrig="360">
                <v:shape id="_x0000_i1101" type="#_x0000_t75" style="width:50.25pt;height:18pt" o:ole="">
                  <v:imagedata r:id="rId44" o:title=""/>
                </v:shape>
                <o:OLEObject Type="Embed" ProgID="Equation.3" ShapeID="_x0000_i1101" DrawAspect="Content" ObjectID="_1677326667" r:id="rId45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; 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6C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MT Extra" w:char="F06C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o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; 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MT Extra" w:char="F06C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o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=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D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MT Extra" w:char="F06C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- расчетная длина стержня;</w:t>
            </w:r>
          </w:p>
          <w:p w:rsidR="00BE75AF" w:rsidRPr="00BB120F" w:rsidRDefault="00BE75AF" w:rsidP="00BB120F">
            <w:pPr>
              <w:pStyle w:val="a5"/>
              <w:numPr>
                <w:ilvl w:val="12"/>
                <w:numId w:val="0"/>
              </w:numPr>
              <w:ind w:firstLine="567"/>
              <w:rPr>
                <w:rFonts w:ascii="KZ Times New Roman" w:hAnsi="KZ Times New Roman"/>
                <w:szCs w:val="24"/>
              </w:rPr>
            </w:pPr>
            <w:r w:rsidRPr="00BB120F">
              <w:rPr>
                <w:rFonts w:ascii="KZ Times New Roman" w:hAnsi="KZ Times New Roman"/>
                <w:szCs w:val="24"/>
              </w:rPr>
              <w:sym w:font="Symbol" w:char="F06D"/>
            </w:r>
            <w:r w:rsidRPr="00BB120F">
              <w:rPr>
                <w:rFonts w:ascii="KZ Times New Roman" w:hAnsi="KZ Times New Roman"/>
                <w:szCs w:val="24"/>
              </w:rPr>
              <w:t xml:space="preserve"> - коэффициент приведения, зависящий от способа закрепления концов стержня.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Эта формула справедлива при Е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const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, т.е.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cr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пц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т.к.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6C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B3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70"/>
            </w:r>
            <w:r w:rsidRPr="00BB120F">
              <w:rPr>
                <w:rFonts w:ascii="KZ Times New Roman" w:hAnsi="KZ Times New Roman"/>
                <w:position w:val="-34"/>
                <w:sz w:val="24"/>
                <w:szCs w:val="24"/>
                <w:lang w:val="en-US"/>
              </w:rPr>
              <w:object w:dxaOrig="639" w:dyaOrig="780">
                <v:shape id="_x0000_i1102" type="#_x0000_t75" style="width:32.25pt;height:39pt" o:ole="">
                  <v:imagedata r:id="rId46" o:title=""/>
                </v:shape>
                <o:OLEObject Type="Embed" ProgID="Equation.3" ShapeID="_x0000_i1102" DrawAspect="Content" ObjectID="_1677326668" r:id="rId47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и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пц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=20 кН/см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, то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C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B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100. Для сталей повышенной прочности применимость (3.23) ограничена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C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B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85.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b/>
                <w:bCs/>
                <w:sz w:val="24"/>
                <w:szCs w:val="24"/>
                <w:lang w:val="en-US"/>
              </w:rPr>
              <w:t>II</w:t>
            </w:r>
            <w:r w:rsidRPr="00BB120F">
              <w:rPr>
                <w:rFonts w:ascii="KZ Times New Roman" w:hAnsi="KZ Times New Roman"/>
                <w:b/>
                <w:bCs/>
                <w:sz w:val="24"/>
                <w:szCs w:val="24"/>
              </w:rPr>
              <w:t xml:space="preserve">. При </w:t>
            </w:r>
            <w:r w:rsidRPr="00BB120F">
              <w:rPr>
                <w:rFonts w:ascii="KZ Times New Roman" w:hAnsi="KZ Times New Roman"/>
                <w:b/>
                <w:bCs/>
                <w:sz w:val="24"/>
                <w:szCs w:val="24"/>
              </w:rPr>
              <w:sym w:font="Symbol" w:char="F06C"/>
            </w:r>
            <w:r w:rsidRPr="00BB120F">
              <w:rPr>
                <w:rFonts w:ascii="KZ Times New Roman" w:hAnsi="KZ Times New Roman"/>
                <w:b/>
                <w:bCs/>
                <w:sz w:val="24"/>
                <w:szCs w:val="24"/>
              </w:rPr>
              <w:t xml:space="preserve"> меньше предельных,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стержни теряют устойчивость в упруго-пластической стадии с касательным модулем упругости Е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d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dε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&lt;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. Для этого случая проф. Ясинский Ф.С. предложил следующую схему работы стержня при потере устойчивости: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const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, равномерное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распределение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по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сечению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o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A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&gt;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пц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(рисунок 3.6).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При прогибе стержня с амплитудой "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", на сжатой стороне "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" будут увеличиваться в соответствии с Е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, а на противоположной стороне на сжатие от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накладывается растяжение от изгиба, т.е. произойдет разгрузка, которая следует упругому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закону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ε·Е. Поэтому,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эпюра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будет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ассиметричной, нейтральная ось переместится и появится дополнительный эксцентриситет "а" силы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Тогда, приращение момента внешней силы будет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δ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>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е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+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a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),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(3.23)</w:t>
            </w:r>
          </w:p>
          <w:p w:rsidR="00BE75AF" w:rsidRPr="00BB120F" w:rsidRDefault="00BE75AF" w:rsidP="00BB120F">
            <w:pPr>
              <w:jc w:val="both"/>
              <w:rPr>
                <w:rFonts w:ascii="KZ Times New Roman" w:hAnsi="KZ Times New Roman"/>
                <w:spacing w:val="-6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pacing w:val="-6"/>
                <w:sz w:val="24"/>
                <w:szCs w:val="24"/>
              </w:rPr>
              <w:t>а</w:t>
            </w:r>
            <w:proofErr w:type="gramEnd"/>
            <w:r w:rsidRPr="00BB120F">
              <w:rPr>
                <w:rFonts w:ascii="KZ Times New Roman" w:hAnsi="KZ Times New Roman"/>
                <w:spacing w:val="-6"/>
                <w:sz w:val="24"/>
                <w:szCs w:val="24"/>
              </w:rPr>
              <w:t xml:space="preserve"> для внутренних сил приращение определится суммой интегралов по площадям А</w:t>
            </w:r>
            <w:r w:rsidRPr="00BB120F">
              <w:rPr>
                <w:rFonts w:ascii="KZ Times New Roman" w:hAnsi="KZ Times New Roman"/>
                <w:spacing w:val="-6"/>
                <w:sz w:val="24"/>
                <w:szCs w:val="24"/>
                <w:vertAlign w:val="subscript"/>
              </w:rPr>
              <w:t>1</w:t>
            </w:r>
            <w:r w:rsidRPr="00BB120F">
              <w:rPr>
                <w:rFonts w:ascii="KZ Times New Roman" w:hAnsi="KZ Times New Roman"/>
                <w:spacing w:val="-6"/>
                <w:sz w:val="24"/>
                <w:szCs w:val="24"/>
              </w:rPr>
              <w:t xml:space="preserve"> и А</w:t>
            </w:r>
            <w:r w:rsidRPr="00BB120F">
              <w:rPr>
                <w:rFonts w:ascii="KZ Times New Roman" w:hAnsi="KZ Times New Roman"/>
                <w:spacing w:val="-6"/>
                <w:sz w:val="24"/>
                <w:szCs w:val="24"/>
                <w:vertAlign w:val="subscript"/>
              </w:rPr>
              <w:t>2</w:t>
            </w:r>
            <w:r w:rsidRPr="00BB120F">
              <w:rPr>
                <w:rFonts w:ascii="KZ Times New Roman" w:hAnsi="KZ Times New Roman"/>
                <w:spacing w:val="-6"/>
                <w:sz w:val="24"/>
                <w:szCs w:val="24"/>
              </w:rPr>
              <w:t>: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lastRenderedPageBreak/>
              <w:t>δ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>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26"/>
                <w:sz w:val="24"/>
                <w:szCs w:val="24"/>
                <w:lang w:val="en-US"/>
              </w:rPr>
              <w:object w:dxaOrig="340" w:dyaOrig="499">
                <v:shape id="_x0000_i1103" type="#_x0000_t75" style="width:10.5pt;height:24.75pt" o:ole="">
                  <v:imagedata r:id="rId48" o:title="" cropright="24940f"/>
                </v:shape>
                <o:OLEObject Type="Embed" ProgID="Equation.3" ShapeID="_x0000_i1103" DrawAspect="Content" ObjectID="_1677326669" r:id="rId49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1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dA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+</w:t>
            </w:r>
            <w:r w:rsidRPr="00BB120F">
              <w:rPr>
                <w:rFonts w:ascii="KZ Times New Roman" w:hAnsi="KZ Times New Roman"/>
                <w:position w:val="-26"/>
                <w:sz w:val="24"/>
                <w:szCs w:val="24"/>
                <w:lang w:val="en-US"/>
              </w:rPr>
              <w:object w:dxaOrig="340" w:dyaOrig="499">
                <v:shape id="_x0000_i1104" type="#_x0000_t75" style="width:15pt;height:24.75pt" o:ole="">
                  <v:imagedata r:id="rId50" o:title="" cropright="9411f"/>
                </v:shape>
                <o:OLEObject Type="Embed" ProgID="Equation.3" ShapeID="_x0000_i1104" DrawAspect="Content" ObjectID="_1677326670" r:id="rId51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dA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ρ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J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1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+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J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)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ρ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J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(3.24)</w:t>
            </w:r>
          </w:p>
          <w:p w:rsidR="00BE75AF" w:rsidRPr="00BB120F" w:rsidRDefault="00BE75A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где  Т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EJ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1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+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EJ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) /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J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- приведенный модуль деформации.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Тогда, из равенства δМ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е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δМ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получим формулу для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cr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cr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24"/>
                <w:sz w:val="24"/>
                <w:szCs w:val="24"/>
                <w:lang w:val="en-US"/>
              </w:rPr>
              <w:object w:dxaOrig="639" w:dyaOrig="660">
                <v:shape id="_x0000_i1105" type="#_x0000_t75" style="width:32.25pt;height:33pt" o:ole="">
                  <v:imagedata r:id="rId52" o:title=""/>
                </v:shape>
                <o:OLEObject Type="Embed" ProgID="Equation.3" ShapeID="_x0000_i1105" DrawAspect="Content" ObjectID="_1677326671" r:id="rId53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(3.25)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или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                    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cr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30"/>
                <w:sz w:val="24"/>
                <w:szCs w:val="24"/>
                <w:lang w:val="en-US"/>
              </w:rPr>
              <w:object w:dxaOrig="639" w:dyaOrig="720">
                <v:shape id="_x0000_i1106" type="#_x0000_t75" style="width:32.25pt;height:36pt" o:ole="">
                  <v:imagedata r:id="rId54" o:title=""/>
                </v:shape>
                <o:OLEObject Type="Embed" ProgID="Equation.3" ShapeID="_x0000_i1106" DrawAspect="Content" ObjectID="_1677326672" r:id="rId55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;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(3.26)</w:t>
            </w:r>
          </w:p>
          <w:p w:rsidR="00BE75AF" w:rsidRPr="00BB120F" w:rsidRDefault="00BE75A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где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: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λ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ef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30"/>
                <w:sz w:val="24"/>
                <w:szCs w:val="24"/>
                <w:lang w:val="en-US"/>
              </w:rPr>
              <w:object w:dxaOrig="380" w:dyaOrig="680">
                <v:shape id="_x0000_i1107" type="#_x0000_t75" style="width:18.75pt;height:33.75pt" o:ole="">
                  <v:imagedata r:id="rId56" o:title=""/>
                </v:shape>
                <o:OLEObject Type="Embed" ProgID="Equation.3" ShapeID="_x0000_i1107" DrawAspect="Content" ObjectID="_1677326673" r:id="rId57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;   </w:t>
            </w:r>
            <w:r w:rsidRPr="00BB120F">
              <w:rPr>
                <w:rFonts w:ascii="KZ Times New Roman" w:hAnsi="KZ Times New Roman"/>
                <w:i/>
                <w:iCs/>
                <w:sz w:val="24"/>
                <w:szCs w:val="24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ef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26"/>
                <w:sz w:val="24"/>
                <w:szCs w:val="24"/>
              </w:rPr>
              <w:object w:dxaOrig="560" w:dyaOrig="700">
                <v:shape id="_x0000_i1108" type="#_x0000_t75" style="width:27.75pt;height:35.25pt" o:ole="">
                  <v:imagedata r:id="rId58" o:title=""/>
                </v:shape>
                <o:OLEObject Type="Embed" ProgID="Equation.3" ShapeID="_x0000_i1108" DrawAspect="Content" ObjectID="_1677326674" r:id="rId59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Если, деформация сжатия в процессе продольного изгиба растет или остается постоянной, т.е. разгрузка не происходит, то всё сечение находится в пластическом состоянии, характеризуемом касательным модулем деформации Е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, тогда 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cr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24"/>
                <w:sz w:val="24"/>
                <w:szCs w:val="24"/>
                <w:lang w:val="en-US"/>
              </w:rPr>
              <w:object w:dxaOrig="720" w:dyaOrig="660">
                <v:shape id="_x0000_i1109" type="#_x0000_t75" style="width:36pt;height:33pt" o:ole="">
                  <v:imagedata r:id="rId60" o:title=""/>
                </v:shape>
                <o:OLEObject Type="Embed" ProgID="Equation.3" ShapeID="_x0000_i1109" DrawAspect="Content" ObjectID="_1677326675" r:id="rId61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.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(3.27)</w:t>
            </w:r>
          </w:p>
          <w:tbl>
            <w:tblPr>
              <w:tblW w:w="0" w:type="auto"/>
              <w:tblInd w:w="142" w:type="dxa"/>
              <w:tblLayout w:type="fixed"/>
              <w:tblLook w:val="0000" w:firstRow="0" w:lastRow="0" w:firstColumn="0" w:lastColumn="0" w:noHBand="0" w:noVBand="0"/>
            </w:tblPr>
            <w:tblGrid>
              <w:gridCol w:w="4077"/>
              <w:gridCol w:w="5429"/>
            </w:tblGrid>
            <w:tr w:rsidR="00BE75AF" w:rsidRPr="00BB120F" w:rsidTr="00BB120F">
              <w:tc>
                <w:tcPr>
                  <w:tcW w:w="4077" w:type="dxa"/>
                </w:tcPr>
                <w:p w:rsidR="00BE75AF" w:rsidRPr="00BB120F" w:rsidRDefault="00BE75A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4E16F067" wp14:editId="611188D7">
                        <wp:extent cx="2600325" cy="3248025"/>
                        <wp:effectExtent l="0" t="0" r="9525" b="9525"/>
                        <wp:docPr id="34" name="Рисунок 34" descr="Рисунки\Глава-3\Рис2-13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26" descr="Рисунки\Глава-3\Рис2-13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2045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00325" cy="32480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429" w:type="dxa"/>
                </w:tcPr>
                <w:p w:rsidR="00BE75AF" w:rsidRPr="00BB120F" w:rsidRDefault="00BE75AF" w:rsidP="00BB120F">
                  <w:pPr>
                    <w:spacing w:after="0" w:line="240" w:lineRule="auto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  <w:p w:rsidR="00BE75AF" w:rsidRPr="00BB120F" w:rsidRDefault="00BE75AF" w:rsidP="00BB120F">
                  <w:pPr>
                    <w:spacing w:after="0" w:line="240" w:lineRule="auto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  <w:p w:rsidR="00BE75AF" w:rsidRPr="00BB120F" w:rsidRDefault="00BE75AF" w:rsidP="00BB120F">
                  <w:pPr>
                    <w:spacing w:after="0" w:line="240" w:lineRule="auto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  <w:p w:rsidR="00BE75AF" w:rsidRPr="00BB120F" w:rsidRDefault="00BE75AF" w:rsidP="00BB120F">
                  <w:pPr>
                    <w:spacing w:after="0" w:line="240" w:lineRule="auto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  <w:p w:rsidR="00BE75AF" w:rsidRPr="00BB120F" w:rsidRDefault="00BE75AF" w:rsidP="00BB120F">
                  <w:pPr>
                    <w:spacing w:after="0" w:line="240" w:lineRule="auto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  <w:p w:rsidR="00BE75AF" w:rsidRPr="00BB120F" w:rsidRDefault="00BE75AF" w:rsidP="00BB120F">
                  <w:pPr>
                    <w:spacing w:after="0" w:line="240" w:lineRule="auto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  <w:p w:rsidR="00BE75AF" w:rsidRPr="00BB120F" w:rsidRDefault="00BE75AF" w:rsidP="00BB120F">
                  <w:pPr>
                    <w:spacing w:after="0" w:line="240" w:lineRule="auto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а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– эпюра напряжений;</w:t>
                  </w:r>
                </w:p>
                <w:p w:rsidR="00BE75AF" w:rsidRPr="00BB120F" w:rsidRDefault="00BE75AF" w:rsidP="00BB120F">
                  <w:pPr>
                    <w:spacing w:after="0" w:line="240" w:lineRule="auto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б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– поперечное сечение стержня</w:t>
                  </w:r>
                </w:p>
                <w:p w:rsidR="00BE75AF" w:rsidRPr="00BB120F" w:rsidRDefault="00BE75AF" w:rsidP="00BB120F">
                  <w:pPr>
                    <w:spacing w:after="0" w:line="240" w:lineRule="auto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  <w:p w:rsidR="00BE75AF" w:rsidRPr="00BB120F" w:rsidRDefault="00BE75A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Рисунок 3.6 - Напряженно-деформированное состояние центрально сжатого стержня в момент потери устойчивости</w:t>
                  </w:r>
                </w:p>
              </w:tc>
            </w:tr>
          </w:tbl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lastRenderedPageBreak/>
              <w:t xml:space="preserve">Так как, на практике не существует идеально прямых стержней и идеальных условий центрального приложения силы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 то в практических расчетах вводится некоторый эквивалентный эксцентриситет сжимающей силы е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ef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 который зависит от технологии изготовления, транспортировки, монтажа, решения узлов и т.д.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Поэтому, по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-му предельному состоянию устойчивость сжатого стержня будет обеспечена,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если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position w:val="-24"/>
                <w:sz w:val="24"/>
                <w:szCs w:val="24"/>
                <w:lang w:val="en-US"/>
              </w:rPr>
              <w:object w:dxaOrig="300" w:dyaOrig="620">
                <v:shape id="_x0000_i1110" type="#_x0000_t75" style="width:15pt;height:30.75pt" o:ole="">
                  <v:imagedata r:id="rId63" o:title=""/>
                </v:shape>
                <o:OLEObject Type="Embed" ProgID="Equation.3" ShapeID="_x0000_i1110" DrawAspect="Content" ObjectID="_1677326676" r:id="rId64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cr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. Умножив и поделив правую часть на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и введя обозначение 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position w:val="-32"/>
                <w:sz w:val="24"/>
                <w:szCs w:val="24"/>
                <w:lang w:val="en-US"/>
              </w:rPr>
              <w:object w:dxaOrig="520" w:dyaOrig="720">
                <v:shape id="_x0000_i1111" type="#_x0000_t75" style="width:26.25pt;height:36pt" o:ole="">
                  <v:imagedata r:id="rId65" o:title=""/>
                </v:shape>
                <o:OLEObject Type="Embed" ProgID="Equation.3" ShapeID="_x0000_i1111" DrawAspect="Content" ObjectID="_1677326677" r:id="rId66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φ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(3.28)</w:t>
            </w:r>
          </w:p>
          <w:p w:rsidR="00BE75AF" w:rsidRPr="00BB120F" w:rsidRDefault="00BE75A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называемое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коэффициентом устойчивости (продольного изгиба) получим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= </w:t>
            </w:r>
            <w:r w:rsidRPr="00BB120F">
              <w:rPr>
                <w:rFonts w:ascii="KZ Times New Roman" w:hAnsi="KZ Times New Roman"/>
                <w:position w:val="-24"/>
                <w:sz w:val="24"/>
                <w:szCs w:val="24"/>
                <w:lang w:val="en-US"/>
              </w:rPr>
              <w:object w:dxaOrig="300" w:dyaOrig="620">
                <v:shape id="_x0000_i1112" type="#_x0000_t75" style="width:15pt;height:30.75pt" o:ole="">
                  <v:imagedata r:id="rId67" o:title=""/>
                </v:shape>
                <o:OLEObject Type="Embed" ProgID="Equation.3" ShapeID="_x0000_i1112" DrawAspect="Content" ObjectID="_1677326678" r:id="rId68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&lt;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φ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 или  </w:t>
            </w:r>
            <w:r w:rsidRPr="00BB120F">
              <w:rPr>
                <w:rFonts w:ascii="KZ Times New Roman" w:hAnsi="KZ Times New Roman"/>
                <w:position w:val="-28"/>
                <w:sz w:val="24"/>
                <w:szCs w:val="24"/>
                <w:lang w:val="en-US"/>
              </w:rPr>
              <w:object w:dxaOrig="560" w:dyaOrig="660">
                <v:shape id="_x0000_i1113" type="#_x0000_t75" style="width:27.75pt;height:33pt" o:ole="">
                  <v:imagedata r:id="rId69" o:title=""/>
                </v:shape>
                <o:OLEObject Type="Embed" ProgID="Equation.3" ShapeID="_x0000_i1113" DrawAspect="Content" ObjectID="_1677326679" r:id="rId70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&lt;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.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(3.29)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Коэффициент φ имеет двойственную природу: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φ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32"/>
                <w:sz w:val="24"/>
                <w:szCs w:val="24"/>
                <w:lang w:val="en-US"/>
              </w:rPr>
              <w:object w:dxaOrig="520" w:dyaOrig="720">
                <v:shape id="_x0000_i1114" type="#_x0000_t75" style="width:26.25pt;height:36pt" o:ole="">
                  <v:imagedata r:id="rId71" o:title=""/>
                </v:shape>
                <o:OLEObject Type="Embed" ProgID="Equation.3" ShapeID="_x0000_i1114" DrawAspect="Content" ObjectID="_1677326680" r:id="rId72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</w:t>
            </w:r>
            <w:r w:rsidRPr="00BB120F">
              <w:rPr>
                <w:rFonts w:ascii="KZ Times New Roman" w:hAnsi="KZ Times New Roman"/>
                <w:position w:val="-36"/>
                <w:sz w:val="24"/>
                <w:szCs w:val="24"/>
                <w:lang w:val="en-US"/>
              </w:rPr>
              <w:object w:dxaOrig="440" w:dyaOrig="800">
                <v:shape id="_x0000_i1115" type="#_x0000_t75" style="width:21.75pt;height:39.75pt" o:ole="">
                  <v:imagedata r:id="rId73" o:title=""/>
                </v:shape>
                <o:OLEObject Type="Embed" ProgID="Equation.3" ShapeID="_x0000_i1115" DrawAspect="Content" ObjectID="_1677326681" r:id="rId74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position w:val="-30"/>
                <w:sz w:val="24"/>
                <w:szCs w:val="24"/>
              </w:rPr>
              <w:object w:dxaOrig="520" w:dyaOrig="700">
                <v:shape id="_x0000_i1116" type="#_x0000_t75" style="width:26.25pt;height:35.25pt" o:ole="">
                  <v:imagedata r:id="rId75" o:title=""/>
                </v:shape>
                <o:OLEObject Type="Embed" ProgID="Equation.3" ShapeID="_x0000_i1116" DrawAspect="Content" ObjectID="_1677326682" r:id="rId76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 φ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1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·φ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(3.30)</w:t>
            </w:r>
          </w:p>
          <w:p w:rsidR="00BE75AF" w:rsidRPr="00BB120F" w:rsidRDefault="00BE75A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φ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1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зависит от гибкости и марки стали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φ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1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24"/>
                <w:sz w:val="24"/>
                <w:szCs w:val="24"/>
              </w:rPr>
              <w:object w:dxaOrig="660" w:dyaOrig="660">
                <v:shape id="_x0000_i1117" type="#_x0000_t75" style="width:33pt;height:33pt" o:ole="">
                  <v:imagedata r:id="rId77" o:title=""/>
                </v:shape>
                <o:OLEObject Type="Embed" ProgID="Equation.3" ShapeID="_x0000_i1117" DrawAspect="Content" ObjectID="_1677326683" r:id="rId78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(3.31)</w:t>
            </w:r>
          </w:p>
          <w:p w:rsidR="00BE75AF" w:rsidRPr="00BB120F" w:rsidRDefault="00BE75A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где </w:t>
            </w:r>
            <w:r w:rsidRPr="00BB120F">
              <w:rPr>
                <w:rFonts w:ascii="KZ Times New Roman" w:hAnsi="KZ Times New Roman"/>
                <w:position w:val="-26"/>
                <w:sz w:val="24"/>
                <w:szCs w:val="24"/>
              </w:rPr>
              <w:object w:dxaOrig="1140" w:dyaOrig="700">
                <v:shape id="_x0000_i1118" type="#_x0000_t75" style="width:57pt;height:35.25pt" o:ole="">
                  <v:imagedata r:id="rId79" o:title=""/>
                </v:shape>
                <o:OLEObject Type="Embed" ProgID="Equation.3" ShapeID="_x0000_i1118" DrawAspect="Content" ObjectID="_1677326684" r:id="rId80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-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условная гибкость.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В упругой стадии Т = Е,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значит  φ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1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24"/>
                <w:sz w:val="24"/>
                <w:szCs w:val="24"/>
              </w:rPr>
              <w:object w:dxaOrig="360" w:dyaOrig="660">
                <v:shape id="_x0000_i1119" type="#_x0000_t75" style="width:18pt;height:33pt" o:ole="">
                  <v:imagedata r:id="rId81" o:title=""/>
                </v:shape>
                <o:OLEObject Type="Embed" ProgID="Equation.3" ShapeID="_x0000_i1119" DrawAspect="Content" ObjectID="_1677326685" r:id="rId82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Коэффициент φ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зависит от λ, а наименьшее его значение соответствует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средней  λ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=100.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Коэффициент φ принимается по таблице 72 СНиП или подсчитывается по формулам 8, 9 или 10 СНиП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479"/>
              <w:gridCol w:w="749"/>
              <w:gridCol w:w="1420"/>
            </w:tblGrid>
            <w:tr w:rsidR="00BE75AF" w:rsidRPr="00BB120F" w:rsidTr="00BB120F">
              <w:tc>
                <w:tcPr>
                  <w:tcW w:w="7479" w:type="dxa"/>
                </w:tcPr>
                <w:p w:rsidR="00BE75AF" w:rsidRPr="00BB120F" w:rsidRDefault="00BE75AF" w:rsidP="00BB120F">
                  <w:pPr>
                    <w:tabs>
                      <w:tab w:val="left" w:pos="567"/>
                      <w:tab w:val="center" w:pos="3261"/>
                    </w:tabs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при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ab/>
                    <w:t xml:space="preserve">0 &lt; </w:t>
                  </w:r>
                  <w:r w:rsidRPr="00BB120F">
                    <w:rPr>
                      <w:rFonts w:ascii="KZ Times New Roman" w:hAnsi="KZ Times New Roman"/>
                      <w:position w:val="-6"/>
                      <w:sz w:val="24"/>
                      <w:szCs w:val="24"/>
                      <w:lang w:val="en-US"/>
                    </w:rPr>
                    <w:object w:dxaOrig="240" w:dyaOrig="320">
                      <v:shape id="_x0000_i1120" type="#_x0000_t75" style="width:12pt;height:15.75pt" o:ole="">
                        <v:imagedata r:id="rId83" o:title=""/>
                      </v:shape>
                      <o:OLEObject Type="Embed" ProgID="Equation.3" ShapeID="_x0000_i1120" DrawAspect="Content" ObjectID="_1677326686" r:id="rId84"/>
                    </w:objec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sym w:font="Symbol" w:char="F0A3"/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2.5                 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ab/>
                    <w:t xml:space="preserve">– 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>φ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= 1 – 0.066·</w:t>
                  </w:r>
                  <w:r w:rsidRPr="00BB120F">
                    <w:rPr>
                      <w:rFonts w:ascii="KZ Times New Roman" w:hAnsi="KZ Times New Roman"/>
                      <w:position w:val="-6"/>
                      <w:sz w:val="24"/>
                      <w:szCs w:val="24"/>
                      <w:lang w:val="en-US"/>
                    </w:rPr>
                    <w:object w:dxaOrig="240" w:dyaOrig="340">
                      <v:shape id="_x0000_i1121" type="#_x0000_t75" style="width:12pt;height:17.25pt" o:ole="">
                        <v:imagedata r:id="rId85" o:title=""/>
                      </v:shape>
                      <o:OLEObject Type="Embed" ProgID="Equation.3" ShapeID="_x0000_i1121" DrawAspect="Content" ObjectID="_1677326687" r:id="rId86"/>
                    </w:objec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·</w:t>
                  </w:r>
                  <w:r w:rsidRPr="00BB120F">
                    <w:rPr>
                      <w:rFonts w:ascii="KZ Times New Roman" w:hAnsi="KZ Times New Roman"/>
                      <w:position w:val="-8"/>
                      <w:sz w:val="24"/>
                      <w:szCs w:val="24"/>
                      <w:lang w:val="en-US"/>
                    </w:rPr>
                    <w:object w:dxaOrig="460" w:dyaOrig="420">
                      <v:shape id="_x0000_i1122" type="#_x0000_t75" style="width:23.25pt;height:21pt" o:ole="">
                        <v:imagedata r:id="rId87" o:title=""/>
                      </v:shape>
                      <o:OLEObject Type="Embed" ProgID="Equation.3" ShapeID="_x0000_i1122" DrawAspect="Content" ObjectID="_1677326688" r:id="rId88"/>
                    </w:objec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;</w:t>
                  </w:r>
                </w:p>
                <w:p w:rsidR="00BE75AF" w:rsidRPr="00BB120F" w:rsidRDefault="00BE75AF" w:rsidP="00BB120F">
                  <w:pPr>
                    <w:tabs>
                      <w:tab w:val="left" w:pos="567"/>
                      <w:tab w:val="left" w:pos="993"/>
                      <w:tab w:val="center" w:pos="3261"/>
                    </w:tabs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при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ab/>
                    <w:t xml:space="preserve">2.5 &lt; </w:t>
                  </w:r>
                  <w:r w:rsidRPr="00BB120F">
                    <w:rPr>
                      <w:rFonts w:ascii="KZ Times New Roman" w:hAnsi="KZ Times New Roman"/>
                      <w:position w:val="-6"/>
                      <w:sz w:val="24"/>
                      <w:szCs w:val="24"/>
                      <w:lang w:val="en-US"/>
                    </w:rPr>
                    <w:object w:dxaOrig="240" w:dyaOrig="340">
                      <v:shape id="_x0000_i1123" type="#_x0000_t75" style="width:12pt;height:17.25pt" o:ole="">
                        <v:imagedata r:id="rId85" o:title=""/>
                      </v:shape>
                      <o:OLEObject Type="Embed" ProgID="Equation.3" ShapeID="_x0000_i1123" DrawAspect="Content" ObjectID="_1677326689" r:id="rId89"/>
                    </w:objec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sym w:font="Symbol" w:char="F0A3"/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4.5              –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ab/>
                    <w:t xml:space="preserve"> 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>φ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= 1.46 – 0.34·</w:t>
                  </w:r>
                  <w:r w:rsidRPr="00BB120F">
                    <w:rPr>
                      <w:rFonts w:ascii="KZ Times New Roman" w:hAnsi="KZ Times New Roman"/>
                      <w:position w:val="-6"/>
                      <w:sz w:val="24"/>
                      <w:szCs w:val="24"/>
                      <w:lang w:val="en-US"/>
                    </w:rPr>
                    <w:object w:dxaOrig="240" w:dyaOrig="340">
                      <v:shape id="_x0000_i1124" type="#_x0000_t75" style="width:12pt;height:17.25pt" o:ole="">
                        <v:imagedata r:id="rId85" o:title=""/>
                      </v:shape>
                      <o:OLEObject Type="Embed" ProgID="Equation.3" ShapeID="_x0000_i1124" DrawAspect="Content" ObjectID="_1677326690" r:id="rId90"/>
                    </w:objec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+ 0.021·</w:t>
                  </w:r>
                  <w:r w:rsidRPr="00BB120F">
                    <w:rPr>
                      <w:rFonts w:ascii="KZ Times New Roman" w:hAnsi="KZ Times New Roman"/>
                      <w:position w:val="-6"/>
                      <w:sz w:val="24"/>
                      <w:szCs w:val="24"/>
                      <w:lang w:val="en-US"/>
                    </w:rPr>
                    <w:object w:dxaOrig="240" w:dyaOrig="320">
                      <v:shape id="_x0000_i1125" type="#_x0000_t75" style="width:12pt;height:15.75pt" o:ole="">
                        <v:imagedata r:id="rId83" o:title=""/>
                      </v:shape>
                      <o:OLEObject Type="Embed" ProgID="Equation.3" ShapeID="_x0000_i1125" DrawAspect="Content" ObjectID="_1677326691" r:id="rId91"/>
                    </w:objec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vertAlign w:val="superscript"/>
                    </w:rPr>
                    <w:t>2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;</w:t>
                  </w:r>
                </w:p>
                <w:p w:rsidR="00BE75AF" w:rsidRPr="00BB120F" w:rsidRDefault="00BE75AF" w:rsidP="00BB120F">
                  <w:pPr>
                    <w:tabs>
                      <w:tab w:val="left" w:pos="567"/>
                      <w:tab w:val="left" w:pos="993"/>
                      <w:tab w:val="center" w:pos="3261"/>
                    </w:tabs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при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ab/>
                  </w:r>
                  <w:r w:rsidRPr="00BB120F">
                    <w:rPr>
                      <w:rFonts w:ascii="KZ Times New Roman" w:hAnsi="KZ Times New Roman"/>
                      <w:position w:val="-6"/>
                      <w:sz w:val="24"/>
                      <w:szCs w:val="24"/>
                      <w:lang w:val="en-US"/>
                    </w:rPr>
                    <w:object w:dxaOrig="240" w:dyaOrig="320">
                      <v:shape id="_x0000_i1126" type="#_x0000_t75" style="width:12pt;height:15.75pt" o:ole="">
                        <v:imagedata r:id="rId83" o:title=""/>
                      </v:shape>
                      <o:OLEObject Type="Embed" ProgID="Equation.3" ShapeID="_x0000_i1126" DrawAspect="Content" ObjectID="_1677326692" r:id="rId92"/>
                    </w:objec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&gt; 4.5                        – 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>φ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= </w:t>
                  </w:r>
                  <w:r w:rsidRPr="00BB120F">
                    <w:rPr>
                      <w:rFonts w:ascii="KZ Times New Roman" w:hAnsi="KZ Times New Roman"/>
                      <w:position w:val="-32"/>
                      <w:sz w:val="24"/>
                      <w:szCs w:val="24"/>
                    </w:rPr>
                    <w:object w:dxaOrig="1420" w:dyaOrig="760">
                      <v:shape id="_x0000_i1127" type="#_x0000_t75" style="width:71.25pt;height:38.25pt" o:ole="">
                        <v:imagedata r:id="rId93" o:title=""/>
                      </v:shape>
                      <o:OLEObject Type="Embed" ProgID="Equation.3" ShapeID="_x0000_i1127" DrawAspect="Content" ObjectID="_1677326693" r:id="rId94"/>
                    </w:objec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749" w:type="dxa"/>
                </w:tcPr>
                <w:p w:rsidR="00BE75AF" w:rsidRPr="00BB120F" w:rsidRDefault="00BE75A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78BB8FBF" wp14:editId="4E8684F4">
                        <wp:extent cx="476250" cy="1276350"/>
                        <wp:effectExtent l="0" t="0" r="0" b="0"/>
                        <wp:docPr id="33" name="Рисунок 33" descr="Рисунки\Глава-3\Кр скобка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45" descr="Рисунки\Глава-3\Кр скобка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250" cy="1276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0" w:type="dxa"/>
                  <w:vAlign w:val="center"/>
                </w:tcPr>
                <w:p w:rsidR="00BE75AF" w:rsidRPr="00BB120F" w:rsidRDefault="00BE75AF" w:rsidP="00BB120F">
                  <w:pPr>
                    <w:spacing w:after="0" w:line="240" w:lineRule="auto"/>
                    <w:jc w:val="right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(3.32)</w:t>
                  </w:r>
                </w:p>
              </w:tc>
            </w:tr>
          </w:tbl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lastRenderedPageBreak/>
              <w:t>При этом, для учета формы сечения, все стержни разделены на 3 группы:</w:t>
            </w:r>
          </w:p>
          <w:p w:rsidR="00BE75AF" w:rsidRPr="00BB120F" w:rsidRDefault="00BE75AF" w:rsidP="00BB120F">
            <w:pPr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9A75424" wp14:editId="4353B834">
                  <wp:extent cx="5924550" cy="561975"/>
                  <wp:effectExtent l="0" t="0" r="0" b="9525"/>
                  <wp:docPr id="32" name="Рисунок 32" descr="Рисунки\Глава-3\Коэф фи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6" descr="Рисунки\Глава-3\Коэф фи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4550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E75AF" w:rsidRPr="00BB120F" w:rsidRDefault="00BE75AF" w:rsidP="00BB120F">
            <w:pPr>
              <w:ind w:firstLine="567"/>
              <w:jc w:val="center"/>
              <w:rPr>
                <w:rFonts w:ascii="KZ Times New Roman" w:hAnsi="KZ Times New Roman"/>
                <w:b/>
                <w:bCs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b/>
                <w:bCs/>
                <w:sz w:val="24"/>
                <w:szCs w:val="24"/>
              </w:rPr>
              <w:t>г</w:t>
            </w:r>
            <w:proofErr w:type="gramEnd"/>
            <w:r w:rsidRPr="00BB120F">
              <w:rPr>
                <w:rFonts w:ascii="KZ Times New Roman" w:hAnsi="KZ Times New Roman"/>
                <w:b/>
                <w:bCs/>
                <w:sz w:val="24"/>
                <w:szCs w:val="24"/>
              </w:rPr>
              <w:t>) Основы работы и расчета на прочность внецентренно сжатых</w:t>
            </w:r>
          </w:p>
          <w:p w:rsidR="00BE75AF" w:rsidRPr="00BB120F" w:rsidRDefault="00BE75AF" w:rsidP="00BB120F">
            <w:pPr>
              <w:ind w:firstLine="567"/>
              <w:jc w:val="center"/>
              <w:rPr>
                <w:rFonts w:ascii="KZ Times New Roman" w:hAnsi="KZ Times New Roman"/>
                <w:b/>
                <w:bCs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b/>
                <w:bCs/>
                <w:sz w:val="24"/>
                <w:szCs w:val="24"/>
              </w:rPr>
              <w:t>и</w:t>
            </w:r>
            <w:proofErr w:type="gramEnd"/>
            <w:r w:rsidRPr="00BB120F">
              <w:rPr>
                <w:rFonts w:ascii="KZ Times New Roman" w:hAnsi="KZ Times New Roman"/>
                <w:b/>
                <w:bCs/>
                <w:sz w:val="24"/>
                <w:szCs w:val="24"/>
              </w:rPr>
              <w:t xml:space="preserve"> сжато-изогнутых стержней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b/>
                <w:bCs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При совместном воздействии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и М «НС» определяется размерами сечения элемента и предельной прочностью материала.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2802"/>
              <w:gridCol w:w="7052"/>
            </w:tblGrid>
            <w:tr w:rsidR="00BE75AF" w:rsidRPr="00BB120F" w:rsidTr="00BB120F">
              <w:trPr>
                <w:trHeight w:val="5058"/>
              </w:trPr>
              <w:tc>
                <w:tcPr>
                  <w:tcW w:w="2802" w:type="dxa"/>
                </w:tcPr>
                <w:p w:rsidR="00BE75AF" w:rsidRPr="00BB120F" w:rsidRDefault="00BE75AF" w:rsidP="00BB120F">
                  <w:pPr>
                    <w:spacing w:after="0" w:line="240" w:lineRule="auto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7DCE7588" wp14:editId="747FF005">
                        <wp:extent cx="1381125" cy="3086100"/>
                        <wp:effectExtent l="0" t="0" r="9525" b="0"/>
                        <wp:docPr id="31" name="Рисунок 31" descr="Рисунки\Глава-3\Рис2-19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47" descr="Рисунки\Глава-3\Рис2-19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3101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81125" cy="3086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052" w:type="dxa"/>
                </w:tcPr>
                <w:p w:rsidR="00BE75AF" w:rsidRPr="00BB120F" w:rsidRDefault="00BE75A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  <w:p w:rsidR="00BE75AF" w:rsidRPr="00BB120F" w:rsidRDefault="00BE75A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  <w:p w:rsidR="00BE75AF" w:rsidRPr="00BB120F" w:rsidRDefault="00BE75A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  <w:p w:rsidR="00BE75AF" w:rsidRPr="00BB120F" w:rsidRDefault="00BE75A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а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– эпюра напряжений при упругой работе материала;</w:t>
                  </w:r>
                </w:p>
                <w:p w:rsidR="00BE75AF" w:rsidRPr="00BB120F" w:rsidRDefault="00BE75A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б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– то же, в упругопластической стадии;</w:t>
                  </w:r>
                </w:p>
                <w:p w:rsidR="00BE75AF" w:rsidRPr="00BB120F" w:rsidRDefault="00BE75A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в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– распределение напряжений и усилий в поперечном сечении стержня при образовании пластического шарнира</w:t>
                  </w:r>
                </w:p>
                <w:p w:rsidR="00BE75AF" w:rsidRPr="00BB120F" w:rsidRDefault="00BE75A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  <w:p w:rsidR="00BE75AF" w:rsidRPr="00BB120F" w:rsidRDefault="00BE75A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  <w:p w:rsidR="00BE75AF" w:rsidRPr="00BB120F" w:rsidRDefault="00BE75A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Рисунок 3.7 - Развитие пластического шарнира при действии на стержень осевой силы и изгибающего момента</w:t>
                  </w:r>
                </w:p>
              </w:tc>
            </w:tr>
          </w:tbl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В упругой стадии напряжения могут быть представлены в виде суммы напряжений от продольной силы -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A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и от изгиба -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J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x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. При достижении текучести в сжатой зоне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max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=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т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, а на противоположной стороне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эпюры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растяжения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будут возрастать (рисунок 3.7 а, б).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В предельном состоянии,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эпюра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будет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состоять из 2-х прямоугольников - пластический шарнир при внецентренном сжатии (рисунок 3.7 в).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В общем случае, когда действуют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x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и 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у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(при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&lt; 530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мПа)  предельную «НС» на прочность проверяют по формуле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position w:val="-34"/>
                <w:sz w:val="24"/>
                <w:szCs w:val="24"/>
              </w:rPr>
              <w:object w:dxaOrig="5620" w:dyaOrig="859">
                <v:shape id="_x0000_i1128" type="#_x0000_t75" style="width:281.25pt;height:42.75pt" o:ole="">
                  <v:imagedata r:id="rId98" o:title=""/>
                </v:shape>
                <o:OLEObject Type="Embed" ProgID="Equation.3" ShapeID="_x0000_i1128" DrawAspect="Content" ObjectID="_1677326694" r:id="rId99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1.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(3.33)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Для конструкций, выполненных из высокопрочных сталей (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т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&gt;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58кН/см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) и когда недопустимо развитие пластических деформаций, коэффициенты с и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в формуле (3.33) следует принимать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c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x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c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1.</w:t>
            </w:r>
          </w:p>
          <w:p w:rsidR="00BE75AF" w:rsidRPr="00BB120F" w:rsidRDefault="00BE75AF" w:rsidP="00BB120F">
            <w:pPr>
              <w:ind w:firstLine="567"/>
              <w:jc w:val="center"/>
              <w:rPr>
                <w:rFonts w:ascii="KZ Times New Roman" w:hAnsi="KZ Times New Roman"/>
                <w:b/>
                <w:bCs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b/>
                <w:bCs/>
                <w:sz w:val="24"/>
                <w:szCs w:val="24"/>
              </w:rPr>
              <w:t>д</w:t>
            </w:r>
            <w:proofErr w:type="gramEnd"/>
            <w:r w:rsidRPr="00BB120F">
              <w:rPr>
                <w:rFonts w:ascii="KZ Times New Roman" w:hAnsi="KZ Times New Roman"/>
                <w:b/>
                <w:bCs/>
                <w:sz w:val="24"/>
                <w:szCs w:val="24"/>
              </w:rPr>
              <w:t>) Основы работы и расчет на устойчивость внецентренно сжатых</w:t>
            </w:r>
          </w:p>
          <w:p w:rsidR="00BE75AF" w:rsidRPr="00BB120F" w:rsidRDefault="00BE75AF" w:rsidP="00BB120F">
            <w:pPr>
              <w:ind w:firstLine="567"/>
              <w:jc w:val="center"/>
              <w:rPr>
                <w:rFonts w:ascii="KZ Times New Roman" w:hAnsi="KZ Times New Roman"/>
                <w:b/>
                <w:bCs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b/>
                <w:bCs/>
                <w:sz w:val="24"/>
                <w:szCs w:val="24"/>
              </w:rPr>
              <w:t>и</w:t>
            </w:r>
            <w:proofErr w:type="gramEnd"/>
            <w:r w:rsidRPr="00BB120F">
              <w:rPr>
                <w:rFonts w:ascii="KZ Times New Roman" w:hAnsi="KZ Times New Roman"/>
                <w:b/>
                <w:bCs/>
                <w:sz w:val="24"/>
                <w:szCs w:val="24"/>
              </w:rPr>
              <w:t xml:space="preserve"> сжато-изогнутых стержней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Состояния равновесия аналогичны центрально сжатым элементам, но прогиб появляется с начала приложения нагрузки и возрастает с ее ростом, вначале линейно, затем по мере развития пластических деформаций, график искривляется. Наибольшая «НС» соответствует состоянию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max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=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с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.е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(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>рисунок 3.8).</w:t>
            </w:r>
          </w:p>
          <w:p w:rsidR="00BE75AF" w:rsidRPr="00BB120F" w:rsidRDefault="00BE75AF" w:rsidP="00BB120F">
            <w:pPr>
              <w:pStyle w:val="5"/>
              <w:spacing w:line="240" w:lineRule="auto"/>
              <w:ind w:firstLine="567"/>
              <w:jc w:val="both"/>
              <w:outlineLvl w:val="4"/>
              <w:rPr>
                <w:rFonts w:ascii="KZ Times New Roman" w:hAnsi="KZ Times New Roman"/>
                <w:szCs w:val="24"/>
              </w:rPr>
            </w:pPr>
            <w:r w:rsidRPr="00BB120F">
              <w:rPr>
                <w:rFonts w:ascii="KZ Times New Roman" w:hAnsi="KZ Times New Roman"/>
                <w:szCs w:val="24"/>
              </w:rPr>
              <w:t>Критическую силу можно определить используя известные выражения</w:t>
            </w:r>
          </w:p>
          <w:p w:rsidR="00BE75AF" w:rsidRPr="00BB120F" w:rsidRDefault="00BE75A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006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1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006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 либо δМ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δ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. Условие критического состояния можно видеть из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диаграмм  М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26"/>
                <w:sz w:val="24"/>
                <w:szCs w:val="24"/>
                <w:lang w:val="en-US"/>
              </w:rPr>
              <w:object w:dxaOrig="1140" w:dyaOrig="499">
                <v:shape id="_x0000_i1129" type="#_x0000_t75" style="width:57pt;height:24.75pt" o:ole="">
                  <v:imagedata r:id="rId100" o:title=""/>
                </v:shape>
                <o:OLEObject Type="Embed" ProgID="Equation.3" ShapeID="_x0000_i1129" DrawAspect="Content" ObjectID="_1677326695" r:id="rId101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 и 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+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f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) и соответствует точке касания "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", где </w:t>
            </w:r>
          </w:p>
          <w:p w:rsidR="00BE75AF" w:rsidRPr="00BB120F" w:rsidRDefault="00BE75AF" w:rsidP="00BB120F">
            <w:pPr>
              <w:jc w:val="both"/>
              <w:rPr>
                <w:rFonts w:ascii="KZ Times New Roman" w:hAnsi="KZ Times New Roman"/>
                <w:b/>
                <w:bCs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ρ·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S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,   ρ = </w:t>
            </w:r>
            <w:r w:rsidRPr="00BB120F">
              <w:rPr>
                <w:rFonts w:ascii="KZ Times New Roman" w:hAnsi="KZ Times New Roman"/>
                <w:position w:val="-24"/>
                <w:sz w:val="24"/>
                <w:szCs w:val="24"/>
              </w:rPr>
              <w:object w:dxaOrig="580" w:dyaOrig="660">
                <v:shape id="_x0000_i1130" type="#_x0000_t75" style="width:29.25pt;height:33pt" o:ole="">
                  <v:imagedata r:id="rId102" o:title=""/>
                </v:shape>
                <o:OLEObject Type="Embed" ProgID="Equation.3" ShapeID="_x0000_i1130" DrawAspect="Content" ObjectID="_1677326696" r:id="rId103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– кривизна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, 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S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ε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– секущий модуль деформаций.</w:t>
            </w:r>
          </w:p>
          <w:tbl>
            <w:tblPr>
              <w:tblW w:w="8931" w:type="dxa"/>
              <w:tblInd w:w="108" w:type="dxa"/>
              <w:tblLayout w:type="fixed"/>
              <w:tblLook w:val="0000" w:firstRow="0" w:lastRow="0" w:firstColumn="0" w:lastColumn="0" w:noHBand="0" w:noVBand="0"/>
            </w:tblPr>
            <w:tblGrid>
              <w:gridCol w:w="8931"/>
            </w:tblGrid>
            <w:tr w:rsidR="00BE75AF" w:rsidRPr="00BB120F" w:rsidTr="00BB120F">
              <w:trPr>
                <w:cantSplit/>
              </w:trPr>
              <w:tc>
                <w:tcPr>
                  <w:tcW w:w="8931" w:type="dxa"/>
                </w:tcPr>
                <w:p w:rsidR="00BE75AF" w:rsidRPr="00BB120F" w:rsidRDefault="00BE75AF" w:rsidP="00BB120F">
                  <w:pPr>
                    <w:spacing w:after="0" w:line="240" w:lineRule="auto"/>
                    <w:jc w:val="center"/>
                    <w:rPr>
                      <w:rFonts w:ascii="KZ Times New Roman" w:hAnsi="KZ Times New Roman"/>
                      <w:b/>
                      <w:bCs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6B27D558" wp14:editId="72306F9A">
                        <wp:extent cx="2286000" cy="2038350"/>
                        <wp:effectExtent l="0" t="0" r="0" b="0"/>
                        <wp:docPr id="30" name="Рисунок 30" descr="Рисунки\Глава-3\Рис2-20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51" descr="Рисунки\Глава-3\Рис2-20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2294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0" cy="2038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E75AF" w:rsidRPr="00BB120F" w:rsidTr="00BB120F">
              <w:trPr>
                <w:cantSplit/>
              </w:trPr>
              <w:tc>
                <w:tcPr>
                  <w:tcW w:w="8931" w:type="dxa"/>
                </w:tcPr>
                <w:p w:rsidR="00BE75AF" w:rsidRPr="00BB120F" w:rsidRDefault="00BE75AF" w:rsidP="00BB120F">
                  <w:pPr>
                    <w:pStyle w:val="33"/>
                    <w:ind w:left="34"/>
                    <w:jc w:val="center"/>
                    <w:rPr>
                      <w:rFonts w:ascii="KZ Times New Roman" w:hAnsi="KZ Times New Roman"/>
                      <w:szCs w:val="24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Cs w:val="24"/>
                    </w:rPr>
                    <w:t>а</w:t>
                  </w:r>
                  <w:proofErr w:type="gramEnd"/>
                  <w:r w:rsidRPr="00BB120F">
                    <w:rPr>
                      <w:rFonts w:ascii="KZ Times New Roman" w:hAnsi="KZ Times New Roman"/>
                      <w:szCs w:val="24"/>
                    </w:rPr>
                    <w:t xml:space="preserve"> – расчетная схема;  б – </w:t>
                  </w:r>
                  <w:r w:rsidRPr="00BB120F">
                    <w:rPr>
                      <w:rFonts w:ascii="KZ Times New Roman" w:hAnsi="KZ Times New Roman"/>
                      <w:spacing w:val="-8"/>
                      <w:szCs w:val="24"/>
                    </w:rPr>
                    <w:t>зависимость между нагрузкой и прогибом стержня</w:t>
                  </w:r>
                </w:p>
                <w:p w:rsidR="00BE75AF" w:rsidRPr="00BB120F" w:rsidRDefault="00BE75AF" w:rsidP="00BB120F">
                  <w:pPr>
                    <w:spacing w:after="0" w:line="240" w:lineRule="auto"/>
                    <w:ind w:left="1593" w:hanging="1559"/>
                    <w:jc w:val="center"/>
                    <w:rPr>
                      <w:rFonts w:ascii="KZ Times New Roman" w:hAnsi="KZ Times New Roman"/>
                      <w:b/>
                      <w:bCs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Рисунок 3.8 - Работа внецентренно сжатого стержня</w:t>
                  </w:r>
                </w:p>
              </w:tc>
            </w:tr>
          </w:tbl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vertAlign w:val="subscript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Прогиб определяется из условия равновесия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= N·(e + f)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и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ρ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·E·J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S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lastRenderedPageBreak/>
              <w:t>f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58"/>
                <w:sz w:val="24"/>
                <w:szCs w:val="24"/>
                <w:lang w:val="en-US"/>
              </w:rPr>
              <w:object w:dxaOrig="1280" w:dyaOrig="960">
                <v:shape id="_x0000_i1131" type="#_x0000_t75" style="width:63.75pt;height:48pt" o:ole="">
                  <v:imagedata r:id="rId105" o:title=""/>
                </v:shape>
                <o:OLEObject Type="Embed" ProgID="Equation.3" ShapeID="_x0000_i1131" DrawAspect="Content" ObjectID="_1677326697" r:id="rId106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(3.34)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Задавая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-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f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sin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π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x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MT Extra" w:char="F06C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), - форма изогнутой оси стержня, получаем значение кривизны ρ.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В результате подстановок получим искомое соотношение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ε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ε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o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+ </w:t>
            </w:r>
            <w:proofErr w:type="gramEnd"/>
            <w:r w:rsidRPr="00BB120F">
              <w:rPr>
                <w:rFonts w:ascii="KZ Times New Roman" w:hAnsi="KZ Times New Roman"/>
                <w:position w:val="-30"/>
                <w:sz w:val="24"/>
                <w:szCs w:val="24"/>
                <w:lang w:val="en-US"/>
              </w:rPr>
              <w:object w:dxaOrig="1740" w:dyaOrig="680">
                <v:shape id="_x0000_i1132" type="#_x0000_t75" style="width:87pt;height:33.75pt" o:ole="">
                  <v:imagedata r:id="rId107" o:title=""/>
                </v:shape>
                <o:OLEObject Type="Embed" ProgID="Equation.3" ShapeID="_x0000_i1132" DrawAspect="Content" ObjectID="_1677326698" r:id="rId108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.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(3.35)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Решая систему полученных уравнений, можно получить значение длины стержня "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MT Extra" w:char="F06C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", при которой заданная нагрузка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будет критической, уменьшающаяся с увеличением "е". Критическая сила зависит также от формы сечения стержня, учитываемая коэффициентом влияния формы сечения η, который в свою очередь зависит от относительного эксцентриситета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/ρ (где ρ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W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A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- ядровое расстояние) и условной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гибкости </w:t>
            </w:r>
            <w:r w:rsidRPr="00BB120F">
              <w:rPr>
                <w:rFonts w:ascii="KZ Times New Roman" w:hAnsi="KZ Times New Roman"/>
                <w:position w:val="-6"/>
                <w:sz w:val="24"/>
                <w:szCs w:val="24"/>
                <w:lang w:val="en-US"/>
              </w:rPr>
              <w:object w:dxaOrig="240" w:dyaOrig="340">
                <v:shape id="_x0000_i1133" type="#_x0000_t75" style="width:12pt;height:17.25pt" o:ole="">
                  <v:imagedata r:id="rId109" o:title=""/>
                </v:shape>
                <o:OLEObject Type="Embed" ProgID="Equation.3" ShapeID="_x0000_i1133" DrawAspect="Content" ObjectID="_1677326699" r:id="rId110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.</w:t>
            </w:r>
            <w:proofErr w:type="gramEnd"/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Для практических расчетов вводится понятие приведенный эксцентриситет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ef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= m·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.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(3.36)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  <w:tbl>
            <w:tblPr>
              <w:tblW w:w="7287" w:type="dxa"/>
              <w:tblLayout w:type="fixed"/>
              <w:tblLook w:val="0000" w:firstRow="0" w:lastRow="0" w:firstColumn="0" w:lastColumn="0" w:noHBand="0" w:noVBand="0"/>
            </w:tblPr>
            <w:tblGrid>
              <w:gridCol w:w="3775"/>
              <w:gridCol w:w="130"/>
              <w:gridCol w:w="162"/>
              <w:gridCol w:w="91"/>
              <w:gridCol w:w="3129"/>
            </w:tblGrid>
            <w:tr w:rsidR="00BE75AF" w:rsidRPr="00BB120F" w:rsidTr="00BB120F">
              <w:trPr>
                <w:trHeight w:val="2798"/>
              </w:trPr>
              <w:tc>
                <w:tcPr>
                  <w:tcW w:w="3829" w:type="dxa"/>
                </w:tcPr>
                <w:p w:rsidR="00BE75AF" w:rsidRPr="00BB120F" w:rsidRDefault="00BE75AF" w:rsidP="00BB120F">
                  <w:pPr>
                    <w:spacing w:after="0" w:line="240" w:lineRule="auto"/>
                    <w:jc w:val="center"/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</w:pPr>
                  <w:r w:rsidRPr="00BB120F">
                    <w:rPr>
                      <w:rFonts w:ascii="KZ Times New Roman" w:hAnsi="KZ 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473650AB" wp14:editId="09C1955A">
                        <wp:extent cx="1828800" cy="2105025"/>
                        <wp:effectExtent l="0" t="0" r="0" b="9525"/>
                        <wp:docPr id="29" name="Рисунок 29" descr="Рисунки\Глава-3\Рис2-21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55" descr="Рисунки\Глава-3\Рис2-21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2227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28800" cy="21050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4" w:type="dxa"/>
                  <w:gridSpan w:val="2"/>
                </w:tcPr>
                <w:p w:rsidR="00BE75AF" w:rsidRPr="00BB120F" w:rsidRDefault="00BE75AF" w:rsidP="00BB120F">
                  <w:pPr>
                    <w:pStyle w:val="23"/>
                    <w:jc w:val="center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63" w:type="dxa"/>
                  <w:gridSpan w:val="2"/>
                </w:tcPr>
                <w:p w:rsidR="00BE75AF" w:rsidRPr="00BB120F" w:rsidRDefault="00BE75AF" w:rsidP="00BB120F">
                  <w:pPr>
                    <w:pStyle w:val="23"/>
                    <w:jc w:val="center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28B6061" wp14:editId="17FD5C68">
                        <wp:extent cx="2124075" cy="1971675"/>
                        <wp:effectExtent l="0" t="0" r="9525" b="9525"/>
                        <wp:docPr id="28" name="Рисунок 28" descr="Рисунки\Глава-3\Рис2-23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56" descr="Рисунки\Глава-3\Рис2-23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1536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24075" cy="19716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E75AF" w:rsidRPr="00BB120F" w:rsidTr="00BB120F">
              <w:trPr>
                <w:trHeight w:val="1163"/>
              </w:trPr>
              <w:tc>
                <w:tcPr>
                  <w:tcW w:w="3936" w:type="dxa"/>
                  <w:gridSpan w:val="2"/>
                </w:tcPr>
                <w:p w:rsidR="00BE75AF" w:rsidRPr="00BB120F" w:rsidRDefault="00BE75AF" w:rsidP="00BB120F">
                  <w:pPr>
                    <w:pStyle w:val="23"/>
                    <w:ind w:left="851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а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– эпюры напряжений; </w:t>
                  </w:r>
                </w:p>
                <w:p w:rsidR="00BE75AF" w:rsidRPr="00BB120F" w:rsidRDefault="00BE75AF" w:rsidP="00BB120F">
                  <w:pPr>
                    <w:pStyle w:val="23"/>
                    <w:ind w:left="851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б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– поперечное сечение стержня</w:t>
                  </w:r>
                </w:p>
                <w:p w:rsidR="00BE75AF" w:rsidRPr="00BB120F" w:rsidRDefault="00BE75AF" w:rsidP="00BB120F">
                  <w:pPr>
                    <w:pStyle w:val="4"/>
                    <w:spacing w:line="240" w:lineRule="auto"/>
                    <w:ind w:firstLine="567"/>
                    <w:rPr>
                      <w:rFonts w:ascii="KZ Times New Roman" w:hAnsi="KZ Times New Roman"/>
                      <w:szCs w:val="24"/>
                      <w:u w:val="none"/>
                    </w:rPr>
                  </w:pPr>
                  <w:r w:rsidRPr="00BB120F">
                    <w:rPr>
                      <w:rFonts w:ascii="KZ Times New Roman" w:hAnsi="KZ Times New Roman"/>
                      <w:szCs w:val="24"/>
                      <w:u w:val="none"/>
                    </w:rPr>
                    <w:t xml:space="preserve">Рисунок 3.9 - Напряженно-деформированное состояние </w:t>
                  </w:r>
                  <w:r w:rsidRPr="00BB120F">
                    <w:rPr>
                      <w:rFonts w:ascii="KZ Times New Roman" w:hAnsi="KZ Times New Roman"/>
                      <w:szCs w:val="24"/>
                      <w:u w:val="none"/>
                    </w:rPr>
                    <w:lastRenderedPageBreak/>
                    <w:t>внецентренно сжатого стержня в момент потери устойчивости</w:t>
                  </w:r>
                </w:p>
              </w:tc>
              <w:tc>
                <w:tcPr>
                  <w:tcW w:w="178" w:type="dxa"/>
                  <w:gridSpan w:val="2"/>
                </w:tcPr>
                <w:p w:rsidR="00BE75AF" w:rsidRPr="00BB120F" w:rsidRDefault="00BE75AF" w:rsidP="00BB120F">
                  <w:pPr>
                    <w:pStyle w:val="23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73" w:type="dxa"/>
                </w:tcPr>
                <w:p w:rsidR="00BE75AF" w:rsidRPr="00BB120F" w:rsidRDefault="00BE75AF" w:rsidP="00BB120F">
                  <w:pPr>
                    <w:pStyle w:val="23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Рисунок 3.10 - Условие критического состояния внецентренно сжатого стержня</w:t>
                  </w:r>
                </w:p>
              </w:tc>
            </w:tr>
          </w:tbl>
          <w:p w:rsidR="00BE75AF" w:rsidRPr="00BB120F" w:rsidRDefault="00BE75AF" w:rsidP="00BB120F">
            <w:pPr>
              <w:pStyle w:val="a5"/>
              <w:ind w:firstLine="567"/>
              <w:jc w:val="both"/>
              <w:rPr>
                <w:rFonts w:ascii="KZ Times New Roman" w:hAnsi="KZ Times New Roman"/>
                <w:szCs w:val="24"/>
              </w:rPr>
            </w:pPr>
            <w:r w:rsidRPr="00BB120F">
              <w:rPr>
                <w:rFonts w:ascii="KZ Times New Roman" w:hAnsi="KZ Times New Roman"/>
                <w:szCs w:val="24"/>
              </w:rPr>
              <w:lastRenderedPageBreak/>
              <w:t>Таким образом, формула проверки устойчивости внецентренно сжатых стержней записывается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position w:val="-30"/>
                <w:sz w:val="24"/>
                <w:szCs w:val="24"/>
                <w:lang w:val="en-US"/>
              </w:rPr>
              <w:object w:dxaOrig="660" w:dyaOrig="680">
                <v:shape id="_x0000_i1134" type="#_x0000_t75" style="width:33pt;height:33.75pt" o:ole="">
                  <v:imagedata r:id="rId113" o:title=""/>
                </v:shape>
                <o:OLEObject Type="Embed" ProgID="Equation.3" ShapeID="_x0000_i1134" DrawAspect="Content" ObjectID="_1677326700" r:id="rId114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(3.37)</w:t>
            </w:r>
          </w:p>
          <w:p w:rsidR="00BE75AF" w:rsidRPr="00BB120F" w:rsidRDefault="00BE75A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где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φ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.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– коэффициент устойчивости, зависящий от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ef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 и </w:t>
            </w:r>
            <w:r w:rsidRPr="00BB120F">
              <w:rPr>
                <w:rFonts w:ascii="KZ Times New Roman" w:hAnsi="KZ Times New Roman"/>
                <w:position w:val="-6"/>
                <w:sz w:val="24"/>
                <w:szCs w:val="24"/>
                <w:lang w:val="en-US"/>
              </w:rPr>
              <w:object w:dxaOrig="240" w:dyaOrig="340">
                <v:shape id="_x0000_i1135" type="#_x0000_t75" style="width:12pt;height:17.25pt" o:ole="">
                  <v:imagedata r:id="rId109" o:title=""/>
                </v:shape>
                <o:OLEObject Type="Embed" ProgID="Equation.3" ShapeID="_x0000_i1135" DrawAspect="Content" ObjectID="_1677326701" r:id="rId115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(по таблицам и графикам СниПа).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С точки зрения экономии металла, в рассматриваемых стержнях, целесообразно развивать сечение в направлении эксцентриситета, но при этом, возрастает опасность потери устойчивости стержня в перпендикулярном направлении - относительно оси "у".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В связи с этим, в формулу проверки устойчивости вводится понижающий коэффициент "с"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position w:val="-32"/>
                <w:sz w:val="24"/>
                <w:szCs w:val="24"/>
                <w:lang w:val="en-US"/>
              </w:rPr>
              <w:object w:dxaOrig="920" w:dyaOrig="700">
                <v:shape id="_x0000_i1136" type="#_x0000_t75" style="width:45.75pt;height:35.25pt" o:ole="">
                  <v:imagedata r:id="rId116" o:title=""/>
                </v:shape>
                <o:OLEObject Type="Embed" ProgID="Equation.3" ShapeID="_x0000_i1136" DrawAspect="Content" ObjectID="_1677326702" r:id="rId117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(3.38)</w:t>
            </w:r>
          </w:p>
          <w:p w:rsidR="00BE75AF" w:rsidRPr="00BB120F" w:rsidRDefault="00BE75A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где  с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cr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cr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φ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у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/φ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у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; с=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f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x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/ρ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x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 формы сечения, λ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у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);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φ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у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и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cr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– коэффициент устойчивости и критическая сила для центрально  сжатого стержня.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b/>
                <w:bCs/>
                <w:sz w:val="24"/>
                <w:szCs w:val="24"/>
              </w:rPr>
              <w:t>е</w:t>
            </w:r>
            <w:proofErr w:type="gramEnd"/>
            <w:r w:rsidRPr="00BB120F">
              <w:rPr>
                <w:rFonts w:ascii="KZ Times New Roman" w:hAnsi="KZ Times New Roman"/>
                <w:b/>
                <w:bCs/>
                <w:sz w:val="24"/>
                <w:szCs w:val="24"/>
              </w:rPr>
              <w:t xml:space="preserve">) Проверка на усталостность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производится по формуле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max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α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(3.39)</w:t>
            </w:r>
          </w:p>
          <w:p w:rsidR="00BE75AF" w:rsidRPr="00BB120F" w:rsidRDefault="00BE75A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при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ограничении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α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;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1.3,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(3.40)</w:t>
            </w:r>
          </w:p>
          <w:p w:rsidR="00BE75AF" w:rsidRPr="00BB120F" w:rsidRDefault="00BE75A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где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– условное расчетное сопротивление усталости.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Для 1-й и 2-й групп элементов (номер группы определяется по концентрации напряжений)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α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0.064·(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/10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6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)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– 0.5·(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/10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6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) + 1.75;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(3.41)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для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3-й  -  8-й групп элементов</w:t>
            </w:r>
          </w:p>
          <w:p w:rsidR="00BE75AF" w:rsidRPr="00BB120F" w:rsidRDefault="00BE75AF" w:rsidP="00BB120F">
            <w:pPr>
              <w:ind w:firstLine="567"/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α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0.07·(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/10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6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)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– 0.64·(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/10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6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) + 2.2;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(3.41)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при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&gt; 3.9·10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 xml:space="preserve">6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циклов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α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0.77,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32"/>
                <w:sz w:val="24"/>
                <w:szCs w:val="24"/>
                <w:lang w:val="en-US"/>
              </w:rPr>
              <w:object w:dxaOrig="660" w:dyaOrig="760">
                <v:shape id="_x0000_i1137" type="#_x0000_t75" style="width:33pt;height:38.25pt" o:ole="">
                  <v:imagedata r:id="rId118" o:title=""/>
                </v:shape>
                <o:OLEObject Type="Embed" ProgID="Equation.3" ShapeID="_x0000_i1137" DrawAspect="Content" ObjectID="_1677326703" r:id="rId119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 - коэффициент влияния ассиметрии цикла;</w:t>
            </w:r>
          </w:p>
          <w:p w:rsidR="00BE75AF" w:rsidRPr="00BB120F" w:rsidRDefault="00BE75A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где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а и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b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f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(ρ и знака усилия);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ρ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min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max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= -1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при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n = 2·10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  <w:lang w:val="en-US"/>
              </w:rPr>
              <w:t>6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.</w:t>
            </w:r>
          </w:p>
          <w:p w:rsidR="00BE75AF" w:rsidRPr="00BB120F" w:rsidRDefault="00BE75A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lastRenderedPageBreak/>
              <w:t xml:space="preserve">Таким образом α, меняется от 0.77 до 2.14;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1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γ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&lt;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5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; и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– от 2.7 до 14.5 кН/см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в зависимости от группы элемента и типа стали.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Проведенные подсчеты показывают, что вибрационная прочность может уменьшаться в 13.5 - 23 раза в зависимости от режима нагружения, типа стали и концентрации напряжений.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Так, для примера, подкрановая ферма с нижним поясом из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Technic" w:char="F04C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100х10 (8-я группа элементов) имеет вибрационную прочность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α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5.4 кН/см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. </w:t>
            </w:r>
          </w:p>
          <w:p w:rsidR="00BE75AF" w:rsidRPr="00BB120F" w:rsidRDefault="00BE75A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2.7 кН/см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; α = 3.31 и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=1.67) и подкрановая балка из сварного двутавра -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α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66.3 кН/см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. 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10 кН/см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; α = 3.31 и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=1.67), т.е. в 8.7 раза выше вибрационной прочности подкрановой фермы.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b/>
                <w:bCs/>
                <w:sz w:val="24"/>
                <w:szCs w:val="24"/>
              </w:rPr>
              <w:t>ж</w:t>
            </w:r>
            <w:proofErr w:type="gramEnd"/>
            <w:r w:rsidRPr="00BB120F">
              <w:rPr>
                <w:rFonts w:ascii="KZ Times New Roman" w:hAnsi="KZ Times New Roman"/>
                <w:b/>
                <w:bCs/>
                <w:sz w:val="24"/>
                <w:szCs w:val="24"/>
              </w:rPr>
              <w:t xml:space="preserve">) Проверка хладостойкости 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производится по формуле</w:t>
            </w:r>
          </w:p>
          <w:p w:rsidR="00BE75AF" w:rsidRPr="00BB120F" w:rsidRDefault="00BE75A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max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β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с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(3.42)</w:t>
            </w:r>
          </w:p>
          <w:p w:rsidR="00BE75AF" w:rsidRPr="00BB120F" w:rsidRDefault="00BE75A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где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2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-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коэффициент понижения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При эксплуатационной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о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B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1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, обеспечивается вязкое разрушение стали, тогда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β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1. При t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&lt; t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сталь разрушается хрупко, эксплуатация конструкции недопустима. При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2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расчетное сопротивление снижается на 20-30% в зависимости от типа стали и толщины проката.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Экспериментально установлено при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2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–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β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0.7÷0.8, </w:t>
            </w:r>
          </w:p>
          <w:p w:rsidR="00BE75AF" w:rsidRPr="00BB120F" w:rsidRDefault="00BE75AF" w:rsidP="00BB120F">
            <w:pPr>
              <w:tabs>
                <w:tab w:val="center" w:pos="3686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при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2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&lt;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&lt;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1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        -                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β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1÷(0.7÷0.8),</w:t>
            </w:r>
          </w:p>
          <w:p w:rsidR="00BE75AF" w:rsidRPr="00BB120F" w:rsidRDefault="00BE75AF" w:rsidP="00BB120F">
            <w:pPr>
              <w:tabs>
                <w:tab w:val="center" w:pos="3686"/>
              </w:tabs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β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1 –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α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·</w:t>
            </w:r>
            <w:r w:rsidRPr="00BB120F">
              <w:rPr>
                <w:rFonts w:ascii="KZ Times New Roman" w:hAnsi="KZ Times New Roman"/>
                <w:position w:val="-30"/>
                <w:sz w:val="24"/>
                <w:szCs w:val="24"/>
                <w:lang w:val="en-US"/>
              </w:rPr>
              <w:object w:dxaOrig="620" w:dyaOrig="680">
                <v:shape id="_x0000_i1138" type="#_x0000_t75" style="width:30.75pt;height:33.75pt" o:ole="">
                  <v:imagedata r:id="rId120" o:title=""/>
                </v:shape>
                <o:OLEObject Type="Embed" ProgID="Equation.3" ShapeID="_x0000_i1138" DrawAspect="Content" ObjectID="_1677326704" r:id="rId121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;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(3.43)</w:t>
            </w:r>
          </w:p>
          <w:p w:rsidR="00BE75AF" w:rsidRPr="00BB120F" w:rsidRDefault="00BE75A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1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и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2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- критические температуры.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Рассмотрим расчетное сопротивление хладостойкости для элементов фермы прикрепленных в узлах к фасонке 10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мм  для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районов Алматы и Усть-Каменогорска с расчетными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-26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  <w:lang w:val="en-US"/>
              </w:rPr>
              <w:t>o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С и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-39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  <w:lang w:val="en-US"/>
              </w:rPr>
              <w:t>o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С, сталь С245 (ВСт3пс6).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При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&lt; 20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мм имеем α = 0.25. Критические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1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-12.5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о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С, 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-32.5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о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С, 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с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1, 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1.3. Тогда для Алматы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β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0.86, для Усть-Каменогорска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β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0.67.</w:t>
            </w:r>
          </w:p>
          <w:p w:rsidR="00BE75AF" w:rsidRPr="00BB120F" w:rsidRDefault="00BE75A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Таким образом, хладостойкость для Алматы –23.8 кН/см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- совпадает с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24 кН/см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 для Усть-Каменогорска – 18.6 кН/см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 xml:space="preserve">2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- снижена на 30%.</w:t>
            </w:r>
          </w:p>
          <w:p w:rsidR="00BE75AF" w:rsidRPr="00BB120F" w:rsidRDefault="00BE75AF" w:rsidP="00BB120F">
            <w:pPr>
              <w:rPr>
                <w:rFonts w:ascii="KZ Times New Roman" w:hAnsi="KZ Times New Roman"/>
                <w:sz w:val="24"/>
                <w:szCs w:val="24"/>
              </w:rPr>
            </w:pPr>
          </w:p>
          <w:p w:rsidR="00BE75AF" w:rsidRPr="00BB120F" w:rsidRDefault="00BE75AF" w:rsidP="00BB120F">
            <w:pPr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7876" w:type="dxa"/>
          </w:tcPr>
          <w:p w:rsidR="00BB120F" w:rsidRPr="00BB120F" w:rsidRDefault="00BB120F" w:rsidP="00BB120F">
            <w:pPr>
              <w:ind w:left="567"/>
              <w:jc w:val="both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proofErr w:type="gramStart"/>
            <w:r w:rsidRPr="00BB120F">
              <w:rPr>
                <w:rFonts w:ascii="KZ Times New Roman" w:hAnsi="KZ Times New Roman"/>
                <w:b/>
                <w:sz w:val="24"/>
                <w:szCs w:val="24"/>
              </w:rPr>
              <w:lastRenderedPageBreak/>
              <w:t>а</w:t>
            </w:r>
            <w:proofErr w:type="gramEnd"/>
            <w:r w:rsidRPr="00BB120F">
              <w:rPr>
                <w:rFonts w:ascii="KZ Times New Roman" w:hAnsi="KZ Times New Roman"/>
                <w:b/>
                <w:sz w:val="24"/>
                <w:szCs w:val="24"/>
              </w:rPr>
              <w:t>)</w:t>
            </w:r>
            <w:r w:rsidRPr="00BB120F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Центрлік созылған немесе сығылған элементтерді</w:t>
            </w:r>
            <w:r w:rsidRPr="00BB120F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беріктікке есептеу  негіздері.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Сығылған элементтің тұрақтылықты қамту шарты кезінде жүктеме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а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с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тындағы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қарапайым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созылу-сығылу кезіндегі материалдың жұмысына толық сәикес  келеді. 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Элементтің көлденең қимасындағы кернеу тең аралықта таралған деп ж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о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рылады. Сондай элементтердің көтеру мүмкіншілігін қамту үшін, қимадағы есептік жүктемеден болатын бұл кернеулер есептік есептік кедергіден аспауы керек. Соған байланысты бірінші шектік күйдің негізгі теңсіздігінен</w:t>
            </w:r>
          </w:p>
          <w:p w:rsidR="00BB120F" w:rsidRPr="00BB120F" w:rsidRDefault="00BB120F" w:rsidP="00BB120F">
            <w:pPr>
              <w:ind w:firstLine="567"/>
              <w:jc w:val="right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/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A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67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  <w:t>(3.9)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Мұндағы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=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–егер сырықта пластикалық деформацияның дамуына жол берілмесе, ал жол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берілсе ,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онда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екі мәнінің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пен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үлкеніне тең болады.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Мұндағы 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=1,3 – құралымды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В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есептеу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кезіндегі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матер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и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алдың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сенімділік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коэффициенті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Екінші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шектік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күй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тексеру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мөлшерлік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жүктемеден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болатын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с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ы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рықтың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ұзаруының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(қысқаруының)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шектелуіне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әкеледі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 </w:t>
            </w: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position w:val="-24"/>
                <w:sz w:val="24"/>
                <w:szCs w:val="24"/>
              </w:rPr>
              <w:object w:dxaOrig="580" w:dyaOrig="620">
                <v:shape id="_x0000_i1025" type="#_x0000_t75" style="width:29.25pt;height:30.75pt" o:ole="" fillcolor="window">
                  <v:imagedata r:id="rId122" o:title=""/>
                </v:shape>
                <o:OLEObject Type="Embed" ProgID="Equation.3" ShapeID="_x0000_i1025" DrawAspect="Content" ObjectID="_1677326705" r:id="rId123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44"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  <w:t>(3.10)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Мұндағы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MT Extra" w:char="F06C"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-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сырықтың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есептік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ұзындығы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44"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-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ұзарудың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қысқарудың )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шекті шамасы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б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) Майысу элементтерінің жұмысы мен есебінің негізі.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Бернулидің жазық қима гипотенузасына байланысты аралық қимасының биіктігі бойынша деформацияның өзгеруі сызықтық заңы бойынша болады. Ке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р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неу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т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–ға дейін ғана сәйкес таралады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(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сурет3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.2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).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Нейтралдық өстен “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”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аралығында табылатын нүктедегі кернеуді мына фо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р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муламен анықтайды. 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30"/>
                <w:sz w:val="24"/>
                <w:szCs w:val="24"/>
              </w:rPr>
              <w:object w:dxaOrig="600" w:dyaOrig="680">
                <v:shape id="_x0000_i1026" type="#_x0000_t75" style="width:30pt;height:33.75pt" o:ole="" fillcolor="window">
                  <v:imagedata r:id="rId124" o:title=""/>
                </v:shape>
                <o:OLEObject Type="Embed" ProgID="Equation.3" ShapeID="_x0000_i1026" DrawAspect="Content" ObjectID="_1677326706" r:id="rId125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.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(3.11)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  <w:p w:rsid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  <w:p w:rsid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4038600" cy="1187021"/>
                  <wp:effectExtent l="0" t="0" r="0" b="0"/>
                  <wp:docPr id="10" name="Рисунок 10" descr="Рис2-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" descr="Рис2-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818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56363" cy="1192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Сурет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3.2.-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Материалда пластикалық деформацияның дамуы кезінде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майысу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элементіндегі кернеудің эпюрасының өзгеруі.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Қиаманың шеткі фибрасында пайда болатын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максималды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,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h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/2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кезінде </w:t>
            </w: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max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30"/>
                <w:sz w:val="24"/>
                <w:szCs w:val="24"/>
              </w:rPr>
              <w:object w:dxaOrig="1040" w:dyaOrig="680">
                <v:shape id="_x0000_i1027" type="#_x0000_t75" style="width:51.75pt;height:33.75pt" o:ole="" fillcolor="window">
                  <v:imagedata r:id="rId126" o:title=""/>
                </v:shape>
                <o:OLEObject Type="Embed" ProgID="Equation.3" ShapeID="_x0000_i1027" DrawAspect="Content" ObjectID="_1677326707" r:id="rId127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(3.12)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      Мұндағы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W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x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J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х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·2/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h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кедергі моменті, немесе  </w:t>
            </w: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max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= </w:t>
            </w:r>
            <w:r w:rsidRPr="00BB120F">
              <w:rPr>
                <w:rFonts w:ascii="KZ Times New Roman" w:hAnsi="KZ Times New Roman"/>
                <w:position w:val="-30"/>
                <w:sz w:val="24"/>
                <w:szCs w:val="24"/>
              </w:rPr>
              <w:object w:dxaOrig="440" w:dyaOrig="680">
                <v:shape id="_x0000_i1028" type="#_x0000_t75" style="width:21.75pt;height:33.75pt" o:ole="" fillcolor="window">
                  <v:imagedata r:id="rId128" o:title=""/>
                </v:shape>
                <o:OLEObject Type="Embed" ProgID="Equation.3" ShapeID="_x0000_i1028" DrawAspect="Content" ObjectID="_1677326708" r:id="rId129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(3.13)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     Бірінші шектік күйі бойынша серпімді деформация аралығында жұмыс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істейтін  майысуэлементтерінің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беріктігін тексеру келесі формуламен жүргізіледі :</w:t>
            </w: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max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= </w:t>
            </w:r>
            <w:r w:rsidRPr="00BB120F">
              <w:rPr>
                <w:rFonts w:ascii="KZ Times New Roman" w:hAnsi="KZ Times New Roman"/>
                <w:position w:val="-30"/>
                <w:sz w:val="24"/>
                <w:szCs w:val="24"/>
              </w:rPr>
              <w:object w:dxaOrig="620" w:dyaOrig="680">
                <v:shape id="_x0000_i1029" type="#_x0000_t75" style="width:30.75pt;height:33.75pt" o:ole="" fillcolor="window">
                  <v:imagedata r:id="rId130" o:title=""/>
                </v:shape>
                <o:OLEObject Type="Embed" ProgID="Equation.3" ShapeID="_x0000_i1029" DrawAspect="Content" ObjectID="_1677326709" r:id="rId131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67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 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и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 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4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max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= </w:t>
            </w:r>
            <w:r w:rsidRPr="00BB120F">
              <w:rPr>
                <w:rFonts w:ascii="KZ Times New Roman" w:hAnsi="KZ Times New Roman"/>
                <w:position w:val="-24"/>
                <w:sz w:val="24"/>
                <w:szCs w:val="24"/>
                <w:lang w:val="en-US"/>
              </w:rPr>
              <w:object w:dxaOrig="820" w:dyaOrig="620">
                <v:shape id="_x0000_i1030" type="#_x0000_t75" style="width:41.25pt;height:30.75pt" o:ole="" fillcolor="window">
                  <v:imagedata r:id="rId132" o:title=""/>
                </v:shape>
                <o:OLEObject Type="Embed" ProgID="Equation.3" ShapeID="_x0000_i1030" DrawAspect="Content" ObjectID="_1677326710" r:id="rId133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s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67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.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  <w:t>(3.14)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       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Нормативтік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біркелкі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таралған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жүктемеден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болатын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екінші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шектік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күйі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арқалықтың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үлкен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майсуы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ҚМЕ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2.01.07-85 “Нагрузки и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воздеиствия”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Майысудың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шекті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шамасымен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салыстырылады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. </w:t>
            </w: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f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max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= </w:t>
            </w:r>
            <w:r w:rsidRPr="00BB120F">
              <w:rPr>
                <w:rFonts w:ascii="KZ Times New Roman" w:hAnsi="KZ Times New Roman"/>
                <w:position w:val="-24"/>
                <w:sz w:val="24"/>
                <w:szCs w:val="24"/>
                <w:lang w:val="en-US"/>
              </w:rPr>
              <w:object w:dxaOrig="1240" w:dyaOrig="660">
                <v:shape id="_x0000_i1031" type="#_x0000_t75" style="width:62.25pt;height:33pt" o:ole="" fillcolor="window">
                  <v:imagedata r:id="rId134" o:title=""/>
                </v:shape>
                <o:OLEObject Type="Embed" ProgID="Equation.3" ShapeID="_x0000_i1031" DrawAspect="Content" ObjectID="_1677326711" r:id="rId135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f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.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  <w:t>(3.15)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     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Аралықтың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ортасында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шоғырланған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күшпен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P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жүктелген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арқалық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үшін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те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к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серу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келесі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формуламен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жүргіззіледі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:</w:t>
            </w: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f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max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= </w:t>
            </w:r>
            <w:r w:rsidRPr="00BB120F">
              <w:rPr>
                <w:rFonts w:ascii="KZ Times New Roman" w:hAnsi="KZ Times New Roman"/>
                <w:position w:val="-24"/>
                <w:sz w:val="24"/>
                <w:szCs w:val="24"/>
                <w:lang w:val="en-US"/>
              </w:rPr>
              <w:object w:dxaOrig="859" w:dyaOrig="660">
                <v:shape id="_x0000_i1032" type="#_x0000_t75" style="width:42.75pt;height:33pt" o:ole="" fillcolor="window">
                  <v:imagedata r:id="rId136" o:title=""/>
                </v:shape>
                <o:OLEObject Type="Embed" ProgID="Equation.3" ShapeID="_x0000_i1032" DrawAspect="Content" ObjectID="_1677326712" r:id="rId137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f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.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  <w:t>(3.16)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      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Фибралық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аққыштықтың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шығуы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,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элементтің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көтеру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мүмкіншілігін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е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с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кермей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кетпейді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. 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     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Қиманың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тереңдігінде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sym w:font="Symbol" w:char="F03C"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sym w:font="Symbol" w:char="F073"/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т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,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сырық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жүктеменің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өсуі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кезінде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кедергі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жас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а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майды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.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Ол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деформацияның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өсуіне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әкеледі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,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ал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өсуі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т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–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мен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шектеледі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де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,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серпімді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ядро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азаяды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.  "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2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"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BB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"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у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"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қисығы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арқалықтың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lastRenderedPageBreak/>
              <w:t>майысуы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"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у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"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лезде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сызық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бойымен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өседі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де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(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сурет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3.3)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көтеру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мүмкіншілігі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пл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шегіне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жақындайды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.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Бұл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кезең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серпімдіпластикалық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деп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аталады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.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Деформацияның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графигі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көлденең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сызықта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 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5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E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(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B1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5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)  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туады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,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бірақ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ол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практикалық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түрде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мүмкін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емес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.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Өиткені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материал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деформациясы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5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lim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шектелген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.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Сондықтанда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біраз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олқылықпен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(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қысқарту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үшін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)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шекті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эпюраны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қолдануға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болады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(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сурет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3.2.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в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)a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min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&gt; 0 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     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Кинематикалық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түрде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бұл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кезең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топсалы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топсалы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механизмге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сәйкес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к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е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леді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.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Ол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дегеніміз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қарастырылып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отырған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қимамен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бөлінгіен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арқалық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бөлшектерінің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өзара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бұрылуы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мүмкін</w:t>
            </w:r>
            <w:r>
              <w:rPr>
                <w:rFonts w:ascii="KZ Times New Roman" w:hAnsi="KZ Times New Roman"/>
                <w:sz w:val="24"/>
                <w:szCs w:val="24"/>
                <w:lang w:val="en-US"/>
              </w:rPr>
              <w:t>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6238"/>
            </w:tblGrid>
            <w:tr w:rsidR="00BB120F" w:rsidRPr="00BB120F" w:rsidTr="00BB120F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  <w:trHeight w:val="2372"/>
              </w:trPr>
              <w:tc>
                <w:tcPr>
                  <w:tcW w:w="6238" w:type="dxa"/>
                  <w:vAlign w:val="center"/>
                </w:tcPr>
                <w:p w:rsidR="00BB120F" w:rsidRPr="00BB120F" w:rsidRDefault="00BB120F" w:rsidP="00BB120F">
                  <w:pPr>
                    <w:spacing w:after="0" w:line="240" w:lineRule="auto"/>
                    <w:jc w:val="center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object w:dxaOrig="4306" w:dyaOrig="4051">
                      <v:shape id="_x0000_i1140" type="#_x0000_t75" style="width:215.25pt;height:151.5pt" o:ole="" fillcolor="window">
                        <v:imagedata r:id="rId138" o:title="" cropbottom="16441f"/>
                      </v:shape>
                      <o:OLEObject Type="Embed" ProgID="Word.Picture.8" ShapeID="_x0000_i1140" DrawAspect="Content" ObjectID="_1677326713" r:id="rId139"/>
                    </w:object>
                  </w:r>
                </w:p>
              </w:tc>
            </w:tr>
          </w:tbl>
          <w:p w:rsidR="00BB120F" w:rsidRPr="00BB120F" w:rsidRDefault="00BB120F" w:rsidP="00BB120F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Сурет 3.3 Материалда пластикалық деформацияның дамуы</w:t>
            </w:r>
          </w:p>
          <w:p w:rsidR="00BB120F" w:rsidRPr="00BB120F" w:rsidRDefault="00BB120F" w:rsidP="00BB120F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кезіндегі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төртбұрышты қимасы бар және қоставрлы арқалықтың</w:t>
            </w:r>
          </w:p>
          <w:p w:rsidR="00BB120F" w:rsidRPr="00BB120F" w:rsidRDefault="00BB120F" w:rsidP="00BB120F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қисығының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өсуі.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Сондықтан да шартты топса майысу элементінің шекті көтеру мүмкіншілігін анықтайтын пластикалық топса деген атқа ие болды. Пластик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а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лық топсаның механикалықтан айырмашылығы келтірген кезде “М” бағытының өзгеруінен ол жоғалып кетеді. 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Пластикалық топсадағы шекті момент былай анықталады: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  <w:p w:rsidR="00BB120F" w:rsidRPr="00BB120F" w:rsidRDefault="00BB120F" w:rsidP="00BB120F">
            <w:pPr>
              <w:ind w:left="567" w:hanging="567"/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пл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т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position w:val="-26"/>
                <w:sz w:val="24"/>
                <w:szCs w:val="24"/>
              </w:rPr>
              <w:object w:dxaOrig="360" w:dyaOrig="520">
                <v:shape id="_x0000_i1033" type="#_x0000_t75" style="width:17.75pt;height:26.2pt" o:ole="" fillcolor="window">
                  <v:imagedata r:id="rId24" o:title=""/>
                </v:shape>
                <o:OLEObject Type="Embed" ProgID="Equation.3" ShapeID="_x0000_i1033" DrawAspect="Content" ObjectID="_1677326714" r:id="rId140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dA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т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·(</w:t>
            </w:r>
            <w:r w:rsidRPr="00BB120F">
              <w:rPr>
                <w:rFonts w:ascii="KZ Times New Roman" w:hAnsi="KZ Times New Roman"/>
                <w:position w:val="-14"/>
                <w:sz w:val="24"/>
                <w:szCs w:val="24"/>
              </w:rPr>
              <w:object w:dxaOrig="380" w:dyaOrig="400">
                <v:shape id="_x0000_i1034" type="#_x0000_t75" style="width:18.7pt;height:19.65pt" o:ole="" fillcolor="window">
                  <v:imagedata r:id="rId141" o:title=""/>
                </v:shape>
                <o:OLEObject Type="Embed" ProgID="Equation.3" ShapeID="_x0000_i1034" DrawAspect="Content" ObjectID="_1677326715" r:id="rId142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+</w:t>
            </w:r>
            <w:r w:rsidRPr="00BB120F">
              <w:rPr>
                <w:rFonts w:ascii="KZ Times New Roman" w:hAnsi="KZ Times New Roman"/>
                <w:position w:val="-14"/>
                <w:sz w:val="24"/>
                <w:szCs w:val="24"/>
              </w:rPr>
              <w:object w:dxaOrig="400" w:dyaOrig="400">
                <v:shape id="_x0000_i1035" type="#_x0000_t75" style="width:19.65pt;height:19.65pt" o:ole="" fillcolor="window">
                  <v:imagedata r:id="rId143" o:title=""/>
                </v:shape>
                <o:OLEObject Type="Embed" ProgID="Equation.3" ShapeID="_x0000_i1035" DrawAspect="Content" ObjectID="_1677326716" r:id="rId144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) =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т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W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пл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(3.17)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Мұндағы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W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пл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2·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S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пластикалық кедергі моменті.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  <w:t>Арқалық көтеру мүмкіншілігінің қорын сипаттайтын коэффициенті енгіземіз:</w:t>
            </w: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с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W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пл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W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пл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(3.18)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Кей кезде оны пластикалық деформацияның даму дәрежесін есептейтін к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о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эффициент деп атайды.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lastRenderedPageBreak/>
              <w:tab/>
              <w:t xml:space="preserve">«С» коэффициенттінің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мәні:  төртбұрышты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үшін – с =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1,5; прокатты қоставрлы үшін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- с = 1.1 және құрама қоставрлы үшін - с = 1,2 – 1,04.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Арқалықтық ұзындығының бойымен пластикалық деформацияның тар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а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луы, тіректің түріне және оның ұзындығының бойымен түктеменің таралу с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и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патына ба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й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ланысты.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Пластикалық деформация кезіндегі майысу элементтерінің беріктігін мына форм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у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ламен тексереміз:</w:t>
            </w:r>
          </w:p>
          <w:p w:rsid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position w:val="-30"/>
                <w:sz w:val="24"/>
                <w:szCs w:val="24"/>
              </w:rPr>
              <w:object w:dxaOrig="660" w:dyaOrig="680">
                <v:shape id="_x0000_i1036" type="#_x0000_t75" style="width:32.75pt;height:33.65pt" o:ole="" fillcolor="window">
                  <v:imagedata r:id="rId145" o:title=""/>
                </v:shape>
                <o:OLEObject Type="Embed" ProgID="Equation.3" ShapeID="_x0000_i1036" DrawAspect="Content" ObjectID="_1677326717" r:id="rId146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67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  немесе   </w:t>
            </w:r>
            <w:r w:rsidRPr="00BB120F">
              <w:rPr>
                <w:rFonts w:ascii="KZ Times New Roman" w:hAnsi="KZ Times New Roman"/>
                <w:position w:val="-30"/>
                <w:sz w:val="24"/>
                <w:szCs w:val="24"/>
              </w:rPr>
              <w:object w:dxaOrig="440" w:dyaOrig="680">
                <v:shape id="_x0000_i1037" type="#_x0000_t75" style="width:22.45pt;height:33.65pt" o:ole="" fillcolor="window">
                  <v:imagedata r:id="rId147" o:title=""/>
                </v:shape>
                <o:OLEObject Type="Embed" ProgID="Equation.3" ShapeID="_x0000_i1037" DrawAspect="Content" ObjectID="_1677326718" r:id="rId148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67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D7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с.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(3.19)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Көп компонентті кернелген күйдегі арқалықтың беріктігін мына форм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у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ламен тексереміз:</w:t>
            </w: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пр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16"/>
                <w:sz w:val="24"/>
                <w:szCs w:val="24"/>
              </w:rPr>
              <w:object w:dxaOrig="2439" w:dyaOrig="480">
                <v:shape id="_x0000_i1141" type="#_x0000_t75" style="width:121.55pt;height:24.3pt" o:ole="" fillcolor="window">
                  <v:imagedata r:id="rId149" o:title=""/>
                </v:shape>
                <o:OLEObject Type="Embed" ProgID="Equation.3" ShapeID="_x0000_i1141" DrawAspect="Content" ObjectID="_1677326719" r:id="rId150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1.15 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у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с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(3.20)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мұндағы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1.15 пластикалық деформациясын есептейтін коэффициент.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(3.19) формуласы екі компонентті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х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және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4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ху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4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ху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&lt; 0.5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S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қолдану кезінде рұқсат етіледі. Ал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4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ху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үлкен мәні кезінде, бөлімін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-ға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тәуелді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2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&lt;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1 коэффиц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и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ентіне көбейтеміз.</w:t>
            </w:r>
          </w:p>
          <w:p w:rsid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tbl>
            <w:tblPr>
              <w:tblW w:w="7180" w:type="dxa"/>
              <w:tblLayout w:type="fixed"/>
              <w:tblLook w:val="0000" w:firstRow="0" w:lastRow="0" w:firstColumn="0" w:lastColumn="0" w:noHBand="0" w:noVBand="0"/>
            </w:tblPr>
            <w:tblGrid>
              <w:gridCol w:w="4061"/>
              <w:gridCol w:w="3119"/>
            </w:tblGrid>
            <w:tr w:rsidR="00BB120F" w:rsidRPr="00BB120F" w:rsidTr="00BB120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61" w:type="dxa"/>
                </w:tcPr>
                <w:p w:rsidR="00BB120F" w:rsidRPr="00BB120F" w:rsidRDefault="00BB120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2177751" cy="1995054"/>
                        <wp:effectExtent l="0" t="0" r="0" b="5715"/>
                        <wp:docPr id="9" name="Рисунок 9" descr="Рис2-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4" descr="Рис2-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37035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81640" cy="19986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119" w:type="dxa"/>
                </w:tcPr>
                <w:p w:rsidR="00BB120F" w:rsidRPr="00BB120F" w:rsidRDefault="00BB120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  <w:p w:rsidR="00BB120F" w:rsidRPr="00BB120F" w:rsidRDefault="00BB120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а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– арқалықтың есептік сұлбасы;</w:t>
                  </w:r>
                </w:p>
                <w:p w:rsidR="00BB120F" w:rsidRPr="00BB120F" w:rsidRDefault="00BB120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б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– арқалықтың әр түрлі қимасындағы кернеудің эпюрасы;</w:t>
                  </w:r>
                </w:p>
                <w:p w:rsidR="00BB120F" w:rsidRPr="00BB120F" w:rsidRDefault="00BB120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в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– майысу моментінің эпюрал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а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ры;</w:t>
                  </w:r>
                </w:p>
                <w:p w:rsidR="00BB120F" w:rsidRPr="00BB120F" w:rsidRDefault="00BB120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1 – пластикалық деформациялық а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у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мағы;</w:t>
                  </w:r>
                </w:p>
                <w:p w:rsidR="00BB120F" w:rsidRPr="00BB120F" w:rsidRDefault="00BB120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М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vertAlign w:val="superscript"/>
                      <w:lang w:val="en-US"/>
                    </w:rPr>
                    <w:t>I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 xml:space="preserve"> – материалдың серпімді жұмысы кезіндегі шекті эпюрасы;</w:t>
                  </w:r>
                </w:p>
                <w:p w:rsidR="00BB120F" w:rsidRPr="00BB120F" w:rsidRDefault="00BB120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М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vertAlign w:val="superscript"/>
                      <w:lang w:val="en-US"/>
                    </w:rPr>
                    <w:t>II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vertAlign w:val="superscript"/>
                      <w:lang w:val="ru-MD"/>
                    </w:rPr>
                    <w:t xml:space="preserve"> 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– сол сияқты, пластикалық топс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а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ның пайда болуы кезінде.</w:t>
                  </w:r>
                </w:p>
              </w:tc>
            </w:tr>
          </w:tbl>
          <w:p w:rsidR="00BB120F" w:rsidRPr="00BB120F" w:rsidRDefault="00BB120F" w:rsidP="00BB120F">
            <w:pPr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Сурет 3.4 – Арқалықта пластикалық деформацияның таралуы.</w:t>
            </w:r>
          </w:p>
          <w:p w:rsidR="00BB120F" w:rsidRPr="00BB120F" w:rsidRDefault="00BB120F" w:rsidP="00BB120F">
            <w:pPr>
              <w:jc w:val="both"/>
              <w:rPr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</w:p>
          <w:p w:rsidR="00BB120F" w:rsidRPr="00BB120F" w:rsidRDefault="00BB120F" w:rsidP="00BB120F">
            <w:pPr>
              <w:pStyle w:val="30"/>
              <w:rPr>
                <w:b/>
                <w:bCs/>
                <w:sz w:val="24"/>
                <w:szCs w:val="24"/>
              </w:rPr>
            </w:pPr>
            <w:r w:rsidRPr="00BB120F">
              <w:rPr>
                <w:sz w:val="24"/>
                <w:szCs w:val="24"/>
              </w:rPr>
              <w:lastRenderedPageBreak/>
              <w:br w:type="page"/>
            </w:r>
            <w:r w:rsidRPr="00BB120F">
              <w:rPr>
                <w:b/>
                <w:bCs/>
                <w:sz w:val="24"/>
                <w:szCs w:val="24"/>
              </w:rPr>
              <w:t>Екі басты өске қатысты майысу кезінде пластикалық деформаци</w:t>
            </w:r>
            <w:r w:rsidRPr="00BB120F">
              <w:rPr>
                <w:b/>
                <w:bCs/>
                <w:sz w:val="24"/>
                <w:szCs w:val="24"/>
              </w:rPr>
              <w:t>я</w:t>
            </w:r>
            <w:r w:rsidRPr="00BB120F">
              <w:rPr>
                <w:b/>
                <w:bCs/>
                <w:sz w:val="24"/>
                <w:szCs w:val="24"/>
              </w:rPr>
              <w:t>сын ескерге</w:t>
            </w:r>
            <w:r w:rsidRPr="00BB120F">
              <w:rPr>
                <w:b/>
                <w:bCs/>
                <w:sz w:val="24"/>
                <w:szCs w:val="24"/>
              </w:rPr>
              <w:t>н</w:t>
            </w:r>
            <w:r w:rsidRPr="00BB120F">
              <w:rPr>
                <w:b/>
                <w:bCs/>
                <w:sz w:val="24"/>
                <w:szCs w:val="24"/>
              </w:rPr>
              <w:t>дегі беріктігін келесі формуламен тексереміз</w:t>
            </w: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position w:val="-30"/>
                <w:sz w:val="24"/>
                <w:szCs w:val="24"/>
              </w:rPr>
              <w:object w:dxaOrig="1400" w:dyaOrig="680">
                <v:shape id="_x0000_i1038" type="#_x0000_t75" style="width:70.15pt;height:33.65pt" o:ole="" fillcolor="window">
                  <v:imagedata r:id="rId151" o:title=""/>
                </v:shape>
                <o:OLEObject Type="Embed" ProgID="Equation.3" ShapeID="_x0000_i1038" DrawAspect="Content" ObjectID="_1677326720" r:id="rId152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+</w:t>
            </w:r>
            <w:r w:rsidRPr="00BB120F">
              <w:rPr>
                <w:rFonts w:ascii="KZ Times New Roman" w:hAnsi="KZ Times New Roman"/>
                <w:position w:val="-32"/>
                <w:sz w:val="24"/>
                <w:szCs w:val="24"/>
              </w:rPr>
              <w:object w:dxaOrig="1380" w:dyaOrig="740">
                <v:shape id="_x0000_i1039" type="#_x0000_t75" style="width:69.2pt;height:37.4pt" o:ole="" fillcolor="window">
                  <v:imagedata r:id="rId153" o:title=""/>
                </v:shape>
                <o:OLEObject Type="Embed" ProgID="Equation.3" ShapeID="_x0000_i1039" DrawAspect="Content" ObjectID="_1677326721" r:id="rId154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67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  при    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0.5·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S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.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(3.21)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b/>
                <w:sz w:val="24"/>
                <w:szCs w:val="24"/>
              </w:rPr>
            </w:pP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b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b/>
                <w:sz w:val="24"/>
                <w:szCs w:val="24"/>
              </w:rPr>
              <w:t>в</w:t>
            </w:r>
            <w:proofErr w:type="gramEnd"/>
            <w:r w:rsidRPr="00BB120F">
              <w:rPr>
                <w:rFonts w:ascii="KZ Times New Roman" w:hAnsi="KZ Times New Roman"/>
                <w:b/>
                <w:sz w:val="24"/>
                <w:szCs w:val="24"/>
              </w:rPr>
              <w:t>) Центрлі-сығылған сырықтардың тұрақтылыққа жұмысы мен есебінің негізі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b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b/>
                <w:sz w:val="24"/>
                <w:szCs w:val="24"/>
              </w:rPr>
              <w:t xml:space="preserve"> 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Ұзын майысқақ сырықтар тұрақтылықтың жойылуынан болатын көтеру мүмкіншілігін жойып жібереді де, берілген графикпен сипатталады      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  (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>с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у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рет 3.5 б). 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Жүктеменің өсуімен сырық тұрақтылық күйде болады.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&lt;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с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с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кезінде сырық лезде дөңестеле бастайды да,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&gt;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с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болғанда ол көтеру мүмкіншілігін жоғалтады.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926"/>
              <w:gridCol w:w="4815"/>
            </w:tblGrid>
            <w:tr w:rsidR="00BB120F" w:rsidRPr="00BB120F" w:rsidTr="00BB120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926" w:type="dxa"/>
                </w:tcPr>
                <w:p w:rsidR="00BB120F" w:rsidRPr="00BB120F" w:rsidRDefault="00BB120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2628900" cy="2209800"/>
                        <wp:effectExtent l="0" t="0" r="0" b="0"/>
                        <wp:docPr id="8" name="Рисунок 8" descr="Рис2-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8" descr="Рис2-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2153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28900" cy="2209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15" w:type="dxa"/>
                </w:tcPr>
                <w:p w:rsidR="00BB120F" w:rsidRPr="00BB120F" w:rsidRDefault="00BB120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  <w:p w:rsidR="00BB120F" w:rsidRPr="00BB120F" w:rsidRDefault="00BB120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  <w:p w:rsidR="00BB120F" w:rsidRPr="00BB120F" w:rsidRDefault="00BB120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а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– есептік сұлба;</w:t>
                  </w:r>
                </w:p>
                <w:p w:rsidR="00BB120F" w:rsidRPr="00BB120F" w:rsidRDefault="00BB120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б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– жүктеме мен сырықтың майысуы арасындағы тәуелділік. </w:t>
                  </w:r>
                </w:p>
                <w:p w:rsidR="00BB120F" w:rsidRPr="00BB120F" w:rsidRDefault="00BB120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  <w:p w:rsidR="00BB120F" w:rsidRPr="00BB120F" w:rsidRDefault="00BB120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</w:tc>
            </w:tr>
          </w:tbl>
          <w:p w:rsidR="00BB120F" w:rsidRPr="00BB120F" w:rsidRDefault="00BB120F" w:rsidP="00BB120F">
            <w:pPr>
              <w:ind w:firstLine="567"/>
              <w:jc w:val="center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Сурет 3.5 Центрлік-сығылған сырықтың жұмысы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Бұл күйдің анықталуы энергетикалық принциптер негізінде беріледі. 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const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кезінде сырыққа мүмкін болатын ауыстыруды бере отырып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сыртқы күшпен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ішкі күштің өсуі есептеледі.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Егер,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&gt;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006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– тұрақтылық күй,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006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&lt;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006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– тұрақты емес,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006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006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– шегіне жеткен.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Күш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с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" сырық көтеру мүмкіншілігін жоғалтады.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Сыры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қтың тұрақтылығын суреттеуде мүмкін болатын жылжулар кезіндегі жұмыстар өсімшелері сәйкес келетін моментермен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006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D7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006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D7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ауыстыруға болады. Екі жағдайды қарастырамыз:</w:t>
            </w: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b/>
                <w:sz w:val="24"/>
                <w:szCs w:val="24"/>
              </w:rPr>
              <w:lastRenderedPageBreak/>
              <w:t xml:space="preserve">1. </w:t>
            </w:r>
            <w:r w:rsidRPr="00BB120F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Идеалды серпімді және түзу </w:t>
            </w:r>
            <w:proofErr w:type="gramStart"/>
            <w:r w:rsidRPr="00BB120F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сызық  сырық</w:t>
            </w:r>
            <w:proofErr w:type="gramEnd"/>
            <w:r w:rsidRPr="00BB120F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үшін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const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болғанда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4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D7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- иілу амплетудасы), ал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4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2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·E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J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 (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2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=-у") қисықтық. у = -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sin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0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x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MT Extra" w:char="F06C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o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синусойда бойынша мүмкін болатын жылжудың түрін бере отырып,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2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=-у" 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x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MT Extra" w:char="F06C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o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/2=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0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MT Extra" w:char="F06C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o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)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аламыз. Осы алынған мәнді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4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және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4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қойып және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4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4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теңестіріп бірінші шегіне жеткен күштің мәнін аламыз (Эйлер фо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р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муласы 1744 жыл).</w:t>
            </w: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'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cr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=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0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  <w:lang w:val="ru-MD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EJ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MT Extra" w:char="F06C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o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  <w:lang w:val="ru-MD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  <w:t>(3.22)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Сонда, шегіне жеткен кереу мынаған тең болады </w:t>
            </w:r>
          </w:p>
          <w:p w:rsidR="00BB120F" w:rsidRPr="00BB120F" w:rsidRDefault="00BB120F" w:rsidP="00BB120F">
            <w:pPr>
              <w:ind w:firstLine="540"/>
              <w:jc w:val="right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cr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</w:t>
            </w:r>
            <w:r w:rsidRPr="00BB120F">
              <w:rPr>
                <w:rFonts w:ascii="KZ Times New Roman" w:hAnsi="KZ Times New Roman"/>
                <w:position w:val="-30"/>
                <w:sz w:val="24"/>
                <w:szCs w:val="24"/>
                <w:lang w:val="en-US"/>
              </w:rPr>
              <w:object w:dxaOrig="3480" w:dyaOrig="720">
                <v:shape id="_x0000_i1040" type="#_x0000_t75" style="width:173.9pt;height:36.45pt" o:ole="" fillcolor="window">
                  <v:imagedata r:id="rId155" o:title=""/>
                </v:shape>
                <o:OLEObject Type="Embed" ProgID="Equation.3" ShapeID="_x0000_i1040" DrawAspect="Content" ObjectID="_1677326722" r:id="rId156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(3.23)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мұндағы </w:t>
            </w:r>
            <w:r w:rsidRPr="00BB120F">
              <w:rPr>
                <w:rFonts w:ascii="KZ Times New Roman" w:hAnsi="KZ Times New Roman"/>
                <w:position w:val="-8"/>
                <w:sz w:val="24"/>
                <w:szCs w:val="24"/>
              </w:rPr>
              <w:object w:dxaOrig="999" w:dyaOrig="360">
                <v:shape id="_x0000_i1041" type="#_x0000_t75" style="width:49.55pt;height:17.75pt" o:ole="" fillcolor="window">
                  <v:imagedata r:id="rId157" o:title=""/>
                </v:shape>
                <o:OLEObject Type="Embed" ProgID="Equation.3" ShapeID="_x0000_i1041" DrawAspect="Content" ObjectID="_1677326723" r:id="rId158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;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6C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MT Extra" w:char="F06C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o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; 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MT Extra" w:char="F06C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o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=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D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MT Extra" w:char="F06C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-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сырықтың есептік ұзандығы; </w:t>
            </w: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position w:val="-10"/>
                <w:sz w:val="24"/>
                <w:szCs w:val="24"/>
                <w:lang w:val="ru-MD"/>
              </w:rPr>
              <w:object w:dxaOrig="240" w:dyaOrig="260">
                <v:shape id="_x0000_i1042" type="#_x0000_t75" style="width:12.15pt;height:13.1pt" o:ole="" fillcolor="window">
                  <v:imagedata r:id="rId159" o:title=""/>
                </v:shape>
                <o:OLEObject Type="Embed" ProgID="Equation.3" ShapeID="_x0000_i1042" DrawAspect="Content" ObjectID="_1677326724" r:id="rId160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- сырықтың екі жақ шетінің бекітуіне байланысты келтіру коэ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ф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фиценті.</w:t>
            </w: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Бұл формула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Е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const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болғанда дұрыс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яғни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cr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пц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 xml:space="preserve">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өйткені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6C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B3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70"/>
            </w:r>
            <w:r w:rsidRPr="00BB120F">
              <w:rPr>
                <w:rFonts w:ascii="KZ Times New Roman" w:hAnsi="KZ Times New Roman"/>
                <w:position w:val="-34"/>
                <w:sz w:val="24"/>
                <w:szCs w:val="24"/>
                <w:lang w:val="en-US"/>
              </w:rPr>
              <w:object w:dxaOrig="639" w:dyaOrig="780">
                <v:shape id="_x0000_i1043" type="#_x0000_t75" style="width:31.8pt;height:39.25pt" o:ole="" fillcolor="window">
                  <v:imagedata r:id="rId161" o:title=""/>
                </v:shape>
                <o:OLEObject Type="Embed" ProgID="Equation.3" ShapeID="_x0000_i1043" DrawAspect="Content" ObjectID="_1677326725" r:id="rId162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және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пц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=20 кН/см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болғанда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C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B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100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. Беріктігі жоғары болаттар үшін (3.23) форм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у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ласын қолданылуы шектеулі </w:t>
            </w:r>
            <w:r w:rsidRPr="00BB120F">
              <w:rPr>
                <w:rFonts w:ascii="KZ Times New Roman" w:hAnsi="KZ Times New Roman"/>
                <w:position w:val="-6"/>
                <w:sz w:val="24"/>
                <w:szCs w:val="24"/>
                <w:lang w:val="ru-MD"/>
              </w:rPr>
              <w:object w:dxaOrig="220" w:dyaOrig="279">
                <v:shape id="_x0000_i1044" type="#_x0000_t75" style="width:14.05pt;height:18.7pt;flip:x" o:ole="" fillcolor="window">
                  <v:imagedata r:id="rId163" o:title=""/>
                </v:shape>
                <o:OLEObject Type="Embed" ProgID="Equation.3" ShapeID="_x0000_i1044" DrawAspect="Content" ObjectID="_1677326726" r:id="rId164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B3"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85. </w:t>
            </w: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2. </w:t>
            </w:r>
            <w:r w:rsidRPr="00BB120F">
              <w:rPr>
                <w:rFonts w:ascii="KZ Times New Roman" w:hAnsi="KZ Times New Roman"/>
                <w:b/>
                <w:position w:val="-6"/>
                <w:sz w:val="24"/>
                <w:szCs w:val="24"/>
                <w:lang w:val="en-US"/>
              </w:rPr>
              <w:object w:dxaOrig="220" w:dyaOrig="279">
                <v:shape id="_x0000_i1045" type="#_x0000_t75" style="width:11.2pt;height:14.05pt" o:ole="" fillcolor="window">
                  <v:imagedata r:id="rId163" o:title=""/>
                </v:shape>
                <o:OLEObject Type="Embed" ProgID="Equation.3" ShapeID="_x0000_i1045" DrawAspect="Content" ObjectID="_1677326727" r:id="rId165"/>
              </w:object>
            </w:r>
            <w:r w:rsidRPr="00BB120F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gramStart"/>
            <w:r w:rsidRPr="00BB120F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шектілерден</w:t>
            </w:r>
            <w:proofErr w:type="gramEnd"/>
            <w:r w:rsidRPr="00BB120F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аз болған жағдайда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жанама серпімділік модулімен         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Е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d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dε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&lt;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бірге сырықтар серпімді пластикалық кезеңде тұрақтылығын жоғалтады. Бұл жағдай үшін проффесор Ф. С. Исинский серпімділіктің жоғалу кезіндегі сырықтың келесі жұмыс кестесін ұсынды: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const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o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A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&gt;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пц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(3.6 сурет) кесімі бойынша біркелкі таралған.</w:t>
            </w: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Сырықтың «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» амплетудасымен иілу кезінде қысылған жағында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"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" Е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мен бірге сәйкес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өсіп  отырады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ал қарама – қарсы жағында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күшінің әсерінен       сығылуға иілуден болатын созылу қосылады, яғни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ε·Е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серпімділік заңына сәйкес келетін жүктеменің азаюы пайда болады.</w:t>
            </w: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Сондықтан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эпюрасы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ассиметриялы болады «бейтарап өс орнынан жы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л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жып,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күшінің «А» қосымша экцентритеті пайда болады.</w:t>
            </w: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Сонда сыртқы күштің моментінің өсімшесі</w:t>
            </w: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δ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>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е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·(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+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a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),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  <w:t>(3.23)</w:t>
            </w: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ал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, ішкі күштер үшін өсімше , А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1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және А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аудандарының интегралдар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ы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ның қосындысыме анықталады. </w:t>
            </w:r>
          </w:p>
          <w:p w:rsidR="00BB120F" w:rsidRPr="00BB120F" w:rsidRDefault="00BB120F" w:rsidP="00BB120F">
            <w:pPr>
              <w:ind w:firstLine="540"/>
              <w:jc w:val="right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lastRenderedPageBreak/>
              <w:t>δ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>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= </w:t>
            </w:r>
            <w:r w:rsidRPr="00BB120F">
              <w:rPr>
                <w:rFonts w:ascii="KZ Times New Roman" w:hAnsi="KZ Times New Roman"/>
                <w:position w:val="-26"/>
                <w:sz w:val="24"/>
                <w:szCs w:val="24"/>
                <w:lang w:val="en-US"/>
              </w:rPr>
              <w:object w:dxaOrig="340" w:dyaOrig="499">
                <v:shape id="_x0000_i1046" type="#_x0000_t75" style="width:10.3pt;height:25.25pt" o:ole="" fillcolor="window">
                  <v:imagedata r:id="rId166" o:title="" cropright="24940f"/>
                </v:shape>
                <o:OLEObject Type="Embed" ProgID="Equation.3" ShapeID="_x0000_i1046" DrawAspect="Content" ObjectID="_1677326728" r:id="rId167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1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dA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+</w:t>
            </w:r>
            <w:r w:rsidRPr="00BB120F">
              <w:rPr>
                <w:rFonts w:ascii="KZ Times New Roman" w:hAnsi="KZ Times New Roman"/>
                <w:position w:val="-26"/>
                <w:sz w:val="24"/>
                <w:szCs w:val="24"/>
                <w:lang w:val="en-US"/>
              </w:rPr>
              <w:object w:dxaOrig="340" w:dyaOrig="499">
                <v:shape id="_x0000_i1047" type="#_x0000_t75" style="width:14.95pt;height:25.25pt" o:ole="" fillcolor="window">
                  <v:imagedata r:id="rId168" o:title="" cropright="9411f"/>
                </v:shape>
                <o:OLEObject Type="Embed" ProgID="Equation.3" ShapeID="_x0000_i1047" DrawAspect="Content" ObjectID="_1677326729" r:id="rId169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dA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ρ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·(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J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1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+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J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)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ρ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J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  <w:t>(3.24)</w:t>
            </w: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мұндағы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Т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= 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EJ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 xml:space="preserve">1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+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EJ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) /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J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келтірілген дефармация модулі.</w:t>
            </w:r>
          </w:p>
          <w:tbl>
            <w:tblPr>
              <w:tblW w:w="0" w:type="auto"/>
              <w:tblInd w:w="142" w:type="dxa"/>
              <w:tblLayout w:type="fixed"/>
              <w:tblLook w:val="0000" w:firstRow="0" w:lastRow="0" w:firstColumn="0" w:lastColumn="0" w:noHBand="0" w:noVBand="0"/>
            </w:tblPr>
            <w:tblGrid>
              <w:gridCol w:w="4077"/>
              <w:gridCol w:w="5429"/>
            </w:tblGrid>
            <w:tr w:rsidR="00BB120F" w:rsidRPr="00BB120F" w:rsidTr="00BB120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77" w:type="dxa"/>
                </w:tcPr>
                <w:p w:rsidR="00BB120F" w:rsidRPr="00BB120F" w:rsidRDefault="00BB120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2266950" cy="2124075"/>
                        <wp:effectExtent l="0" t="0" r="0" b="9525"/>
                        <wp:docPr id="7" name="Рисунок 7" descr="Рис2-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7" descr="Рис2-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24786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66950" cy="21240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429" w:type="dxa"/>
                </w:tcPr>
                <w:p w:rsidR="00BB120F" w:rsidRPr="00BB120F" w:rsidRDefault="00BB120F" w:rsidP="00BB120F">
                  <w:pPr>
                    <w:spacing w:after="0" w:line="240" w:lineRule="auto"/>
                    <w:ind w:firstLine="540"/>
                    <w:jc w:val="both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</w:p>
                <w:p w:rsidR="00BB120F" w:rsidRPr="00BB120F" w:rsidRDefault="00BB120F" w:rsidP="00BB120F">
                  <w:pPr>
                    <w:spacing w:after="0" w:line="240" w:lineRule="auto"/>
                    <w:ind w:firstLine="540"/>
                    <w:jc w:val="both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</w:p>
                <w:p w:rsidR="00BB120F" w:rsidRPr="00BB120F" w:rsidRDefault="00BB120F" w:rsidP="00BB120F">
                  <w:pPr>
                    <w:spacing w:after="0" w:line="240" w:lineRule="auto"/>
                    <w:ind w:firstLine="540"/>
                    <w:jc w:val="both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</w:p>
                <w:p w:rsidR="00BB120F" w:rsidRPr="00BB120F" w:rsidRDefault="00BB120F" w:rsidP="00BB120F">
                  <w:pPr>
                    <w:spacing w:after="0" w:line="240" w:lineRule="auto"/>
                    <w:ind w:firstLine="540"/>
                    <w:jc w:val="both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</w:p>
                <w:p w:rsidR="00BB120F" w:rsidRPr="00BB120F" w:rsidRDefault="00BB120F" w:rsidP="00BB120F">
                  <w:pPr>
                    <w:spacing w:after="0" w:line="240" w:lineRule="auto"/>
                    <w:ind w:firstLine="540"/>
                    <w:jc w:val="both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а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- кернеулер эпюрасы</w:t>
                  </w:r>
                </w:p>
                <w:p w:rsidR="00BB120F" w:rsidRPr="00BB120F" w:rsidRDefault="00BB120F" w:rsidP="00BB120F">
                  <w:pPr>
                    <w:spacing w:after="0" w:line="240" w:lineRule="auto"/>
                    <w:ind w:firstLine="540"/>
                    <w:jc w:val="both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б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- сырықтың көлденең кесімі</w:t>
                  </w:r>
                </w:p>
                <w:p w:rsidR="00BB120F" w:rsidRPr="00BB120F" w:rsidRDefault="00BB120F" w:rsidP="00BB120F">
                  <w:pPr>
                    <w:spacing w:after="0" w:line="240" w:lineRule="auto"/>
                    <w:ind w:firstLine="540"/>
                    <w:jc w:val="both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</w:p>
                <w:p w:rsidR="00BB120F" w:rsidRPr="00BB120F" w:rsidRDefault="00BB120F" w:rsidP="00BB120F">
                  <w:pPr>
                    <w:spacing w:after="0" w:line="240" w:lineRule="auto"/>
                    <w:ind w:firstLine="540"/>
                    <w:jc w:val="both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</w:p>
                <w:p w:rsidR="00BB120F" w:rsidRPr="00BB120F" w:rsidRDefault="00BB120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</w:tc>
            </w:tr>
          </w:tbl>
          <w:p w:rsidR="00BB120F" w:rsidRPr="00BB120F" w:rsidRDefault="00BB120F" w:rsidP="00BB120F">
            <w:pPr>
              <w:pStyle w:val="60"/>
              <w:rPr>
                <w:sz w:val="24"/>
                <w:szCs w:val="24"/>
              </w:rPr>
            </w:pPr>
            <w:r w:rsidRPr="00BB120F">
              <w:rPr>
                <w:sz w:val="24"/>
                <w:szCs w:val="24"/>
              </w:rPr>
              <w:t>Сурет 3.6 Центрінен сығылған сырықтың тұрақтылығын жоғалту кезіндегі кернеудің деформацияланған жағдайы.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br w:type="page"/>
              <w:t>Сонда, δМ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е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δМ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теңдігіен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cr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үшін формуласын аламыз</w:t>
            </w: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cr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24"/>
                <w:sz w:val="24"/>
                <w:szCs w:val="24"/>
                <w:lang w:val="en-US"/>
              </w:rPr>
              <w:object w:dxaOrig="639" w:dyaOrig="660">
                <v:shape id="_x0000_i1048" type="#_x0000_t75" style="width:31.8pt;height:32.75pt" o:ole="" fillcolor="window">
                  <v:imagedata r:id="rId170" o:title=""/>
                </v:shape>
                <o:OLEObject Type="Embed" ProgID="Equation.3" ShapeID="_x0000_i1048" DrawAspect="Content" ObjectID="_1677326730" r:id="rId171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(3.25)</w:t>
            </w: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немесе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                    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cr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30"/>
                <w:sz w:val="24"/>
                <w:szCs w:val="24"/>
                <w:lang w:val="en-US"/>
              </w:rPr>
              <w:object w:dxaOrig="639" w:dyaOrig="720">
                <v:shape id="_x0000_i1049" type="#_x0000_t75" style="width:31.8pt;height:36.45pt" o:ole="" fillcolor="window">
                  <v:imagedata r:id="rId172" o:title=""/>
                </v:shape>
                <o:OLEObject Type="Embed" ProgID="Equation.3" ShapeID="_x0000_i1049" DrawAspect="Content" ObjectID="_1677326731" r:id="rId173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;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(3.26)</w:t>
            </w: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Мұнда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λ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ef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30"/>
                <w:sz w:val="24"/>
                <w:szCs w:val="24"/>
                <w:lang w:val="en-US"/>
              </w:rPr>
              <w:object w:dxaOrig="380" w:dyaOrig="680">
                <v:shape id="_x0000_i1050" type="#_x0000_t75" style="width:18.7pt;height:33.65pt" o:ole="" fillcolor="window">
                  <v:imagedata r:id="rId174" o:title=""/>
                </v:shape>
                <o:OLEObject Type="Embed" ProgID="Equation.3" ShapeID="_x0000_i1050" DrawAspect="Content" ObjectID="_1677326732" r:id="rId175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;   </w:t>
            </w:r>
            <w:r w:rsidRPr="00BB120F">
              <w:rPr>
                <w:rFonts w:ascii="KZ Times New Roman" w:hAnsi="KZ Times New Roman"/>
                <w:i/>
                <w:sz w:val="24"/>
                <w:szCs w:val="24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ef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26"/>
                <w:sz w:val="24"/>
                <w:szCs w:val="24"/>
              </w:rPr>
              <w:object w:dxaOrig="560" w:dyaOrig="700">
                <v:shape id="_x0000_i1051" type="#_x0000_t75" style="width:28.05pt;height:34.6pt" o:ole="" fillcolor="window">
                  <v:imagedata r:id="rId176" o:title=""/>
                </v:shape>
                <o:OLEObject Type="Embed" ProgID="Equation.3" ShapeID="_x0000_i1051" DrawAspect="Content" ObjectID="_1677326733" r:id="rId177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BB120F" w:rsidRPr="00BB120F" w:rsidRDefault="00BB120F" w:rsidP="00BB120F">
            <w:pPr>
              <w:pStyle w:val="30"/>
              <w:jc w:val="both"/>
              <w:rPr>
                <w:b/>
                <w:bCs/>
                <w:sz w:val="24"/>
                <w:szCs w:val="24"/>
              </w:rPr>
            </w:pPr>
            <w:r w:rsidRPr="00BB120F">
              <w:rPr>
                <w:b/>
                <w:bCs/>
                <w:sz w:val="24"/>
                <w:szCs w:val="24"/>
              </w:rPr>
              <w:t>Егер, сығылу дефармациясы бойлық иілу процессінде өсіп немесе тұрақты болып қалса, яғни жұктеменің азаюы болмаса, онда бұкіл кима пластикалық жағдайда болады. Ол Е</w:t>
            </w:r>
            <w:r w:rsidRPr="00BB120F">
              <w:rPr>
                <w:b/>
                <w:bCs/>
                <w:sz w:val="24"/>
                <w:szCs w:val="24"/>
                <w:vertAlign w:val="subscript"/>
                <w:lang w:val="en-US"/>
              </w:rPr>
              <w:t>t</w:t>
            </w:r>
            <w:r w:rsidRPr="00BB120F">
              <w:rPr>
                <w:b/>
                <w:bCs/>
                <w:sz w:val="24"/>
                <w:szCs w:val="24"/>
              </w:rPr>
              <w:t xml:space="preserve"> жанама деформация модулімен сиппатт</w:t>
            </w:r>
            <w:r w:rsidRPr="00BB120F">
              <w:rPr>
                <w:b/>
                <w:bCs/>
                <w:sz w:val="24"/>
                <w:szCs w:val="24"/>
              </w:rPr>
              <w:t>а</w:t>
            </w:r>
            <w:r w:rsidRPr="00BB120F">
              <w:rPr>
                <w:b/>
                <w:bCs/>
                <w:sz w:val="24"/>
                <w:szCs w:val="24"/>
              </w:rPr>
              <w:t>лады</w:t>
            </w: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cr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24"/>
                <w:sz w:val="24"/>
                <w:szCs w:val="24"/>
                <w:lang w:val="en-US"/>
              </w:rPr>
              <w:object w:dxaOrig="720" w:dyaOrig="660">
                <v:shape id="_x0000_i1052" type="#_x0000_t75" style="width:36.45pt;height:32.75pt" o:ole="" fillcolor="window">
                  <v:imagedata r:id="rId60" o:title=""/>
                </v:shape>
                <o:OLEObject Type="Embed" ProgID="Equation.3" ShapeID="_x0000_i1052" DrawAspect="Content" ObjectID="_1677326734" r:id="rId178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.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(3.27)</w:t>
            </w: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Тәжірибеде идеалды түзу сырықтардың және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күшін тура ортасына қоюға идеалды жағдайлар болмағандықтан, тәжірибелік эксцентритеті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е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ef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енгізіледі. Бұл эксцентриситет түйінділерді жасау технологиясына, тасыма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л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дануына, кұрастыруына, шешіміне байланысты.</w:t>
            </w: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lastRenderedPageBreak/>
              <w:t xml:space="preserve">Сондықтан 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I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-ші шектік жағдайға байланысты созылған сызықтың тұрақтылығы қамтамасыз етіледі, егер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24"/>
                <w:sz w:val="24"/>
                <w:szCs w:val="24"/>
                <w:lang w:val="en-US"/>
              </w:rPr>
              <w:object w:dxaOrig="300" w:dyaOrig="620">
                <v:shape id="_x0000_i1053" type="#_x0000_t75" style="width:14.95pt;height:30.85pt" o:ole="" fillcolor="window">
                  <v:imagedata r:id="rId179" o:title=""/>
                </v:shape>
                <o:OLEObject Type="Embed" ProgID="Equation.3" ShapeID="_x0000_i1053" DrawAspect="Content" ObjectID="_1677326735" r:id="rId180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cr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болса.</w:t>
            </w: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Теңдіктің оң жағынан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у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көбейтіп және бөліп, бойлық иілудің тұрақтылық коэффициенті деген белгілеуді </w:t>
            </w: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position w:val="-32"/>
                <w:sz w:val="24"/>
                <w:szCs w:val="24"/>
                <w:lang w:val="en-US"/>
              </w:rPr>
              <w:object w:dxaOrig="520" w:dyaOrig="720">
                <v:shape id="_x0000_i1054" type="#_x0000_t75" style="width:26.2pt;height:36.45pt" o:ole="" fillcolor="window">
                  <v:imagedata r:id="rId181" o:title=""/>
                </v:shape>
                <o:OLEObject Type="Embed" ProgID="Equation.3" ShapeID="_x0000_i1054" DrawAspect="Content" ObjectID="_1677326736" r:id="rId182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φ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(3.28)</w:t>
            </w: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енгізе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отырып мынаны аламыз</w:t>
            </w: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= </w:t>
            </w:r>
            <w:r w:rsidRPr="00BB120F">
              <w:rPr>
                <w:rFonts w:ascii="KZ Times New Roman" w:hAnsi="KZ Times New Roman"/>
                <w:position w:val="-24"/>
                <w:sz w:val="24"/>
                <w:szCs w:val="24"/>
                <w:lang w:val="en-US"/>
              </w:rPr>
              <w:object w:dxaOrig="300" w:dyaOrig="620">
                <v:shape id="_x0000_i1055" type="#_x0000_t75" style="width:14.95pt;height:30.85pt" o:ole="" fillcolor="window">
                  <v:imagedata r:id="rId183" o:title=""/>
                </v:shape>
                <o:OLEObject Type="Embed" ProgID="Equation.3" ShapeID="_x0000_i1055" DrawAspect="Content" ObjectID="_1677326737" r:id="rId184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&lt;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φ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 или  </w:t>
            </w:r>
            <w:r w:rsidRPr="00BB120F">
              <w:rPr>
                <w:rFonts w:ascii="KZ Times New Roman" w:hAnsi="KZ Times New Roman"/>
                <w:position w:val="-28"/>
                <w:sz w:val="24"/>
                <w:szCs w:val="24"/>
                <w:lang w:val="en-US"/>
              </w:rPr>
              <w:object w:dxaOrig="560" w:dyaOrig="660">
                <v:shape id="_x0000_i1056" type="#_x0000_t75" style="width:28.05pt;height:32.75pt" o:ole="" fillcolor="window">
                  <v:imagedata r:id="rId185" o:title=""/>
                </v:shape>
                <o:OLEObject Type="Embed" ProgID="Equation.3" ShapeID="_x0000_i1056" DrawAspect="Content" ObjectID="_1677326738" r:id="rId186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&lt;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.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(3.29)</w:t>
            </w:r>
          </w:p>
          <w:p w:rsidR="00BB120F" w:rsidRPr="00BB120F" w:rsidRDefault="00BB120F" w:rsidP="00BB120F">
            <w:pPr>
              <w:tabs>
                <w:tab w:val="num" w:pos="0"/>
              </w:tabs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position w:val="-10"/>
                <w:sz w:val="24"/>
                <w:szCs w:val="24"/>
                <w:lang w:val="ru-MD"/>
              </w:rPr>
              <w:object w:dxaOrig="220" w:dyaOrig="260">
                <v:shape id="_x0000_i1057" type="#_x0000_t75" style="width:11.2pt;height:13.1pt" o:ole="" fillcolor="window">
                  <v:imagedata r:id="rId187" o:title=""/>
                </v:shape>
                <o:OLEObject Type="Embed" ProgID="Equation.3" ShapeID="_x0000_i1057" DrawAspect="Content" ObjectID="_1677326739" r:id="rId188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коэффициенті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екі түрлі мәнді білдіреді</w:t>
            </w: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φ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32"/>
                <w:sz w:val="24"/>
                <w:szCs w:val="24"/>
                <w:lang w:val="en-US"/>
              </w:rPr>
              <w:object w:dxaOrig="520" w:dyaOrig="720">
                <v:shape id="_x0000_i1058" type="#_x0000_t75" style="width:26.2pt;height:36.45pt" o:ole="" fillcolor="window">
                  <v:imagedata r:id="rId189" o:title=""/>
                </v:shape>
                <o:OLEObject Type="Embed" ProgID="Equation.3" ShapeID="_x0000_i1058" DrawAspect="Content" ObjectID="_1677326740" r:id="rId190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</w:t>
            </w:r>
            <w:r w:rsidRPr="00BB120F">
              <w:rPr>
                <w:rFonts w:ascii="KZ Times New Roman" w:hAnsi="KZ Times New Roman"/>
                <w:position w:val="-36"/>
                <w:sz w:val="24"/>
                <w:szCs w:val="24"/>
                <w:lang w:val="en-US"/>
              </w:rPr>
              <w:object w:dxaOrig="440" w:dyaOrig="800">
                <v:shape id="_x0000_i1059" type="#_x0000_t75" style="width:22.45pt;height:40.2pt" o:ole="" fillcolor="window">
                  <v:imagedata r:id="rId191" o:title=""/>
                </v:shape>
                <o:OLEObject Type="Embed" ProgID="Equation.3" ShapeID="_x0000_i1059" DrawAspect="Content" ObjectID="_1677326741" r:id="rId192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position w:val="-30"/>
                <w:sz w:val="24"/>
                <w:szCs w:val="24"/>
              </w:rPr>
              <w:object w:dxaOrig="520" w:dyaOrig="700">
                <v:shape id="_x0000_i1060" type="#_x0000_t75" style="width:26.2pt;height:34.6pt" o:ole="" fillcolor="window">
                  <v:imagedata r:id="rId193" o:title=""/>
                </v:shape>
                <o:OLEObject Type="Embed" ProgID="Equation.3" ShapeID="_x0000_i1060" DrawAspect="Content" ObjectID="_1677326742" r:id="rId194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 φ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1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·φ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(3.30)</w:t>
            </w:r>
          </w:p>
          <w:p w:rsidR="00BB120F" w:rsidRPr="00BB120F" w:rsidRDefault="00BB120F" w:rsidP="00BB120F">
            <w:pPr>
              <w:tabs>
                <w:tab w:val="num" w:pos="1080"/>
              </w:tabs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position w:val="-10"/>
                <w:sz w:val="24"/>
                <w:szCs w:val="24"/>
                <w:lang w:val="ru-MD"/>
              </w:rPr>
              <w:object w:dxaOrig="220" w:dyaOrig="260">
                <v:shape id="_x0000_i1061" type="#_x0000_t75" style="width:11.2pt;height:13.1pt" o:ole="" fillcolor="window">
                  <v:imagedata r:id="rId187" o:title=""/>
                </v:shape>
                <o:OLEObject Type="Embed" ProgID="Equation.3" ShapeID="_x0000_i1061" DrawAspect="Content" ObjectID="_1677326743" r:id="rId195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1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болаттың маркасына және иілгіштеріне байланысты</w:t>
            </w: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φ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1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24"/>
                <w:sz w:val="24"/>
                <w:szCs w:val="24"/>
              </w:rPr>
              <w:object w:dxaOrig="660" w:dyaOrig="660">
                <v:shape id="_x0000_i1062" type="#_x0000_t75" style="width:32.75pt;height:32.75pt" o:ole="" fillcolor="window">
                  <v:imagedata r:id="rId196" o:title=""/>
                </v:shape>
                <o:OLEObject Type="Embed" ProgID="Equation.3" ShapeID="_x0000_i1062" DrawAspect="Content" ObjectID="_1677326744" r:id="rId197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(3.31)</w:t>
            </w:r>
          </w:p>
          <w:p w:rsidR="00BB120F" w:rsidRPr="00BB120F" w:rsidRDefault="00BB120F" w:rsidP="00BB120F">
            <w:pPr>
              <w:tabs>
                <w:tab w:val="num" w:pos="1080"/>
              </w:tabs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мұндағы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120F">
              <w:rPr>
                <w:rFonts w:ascii="KZ Times New Roman" w:hAnsi="KZ Times New Roman"/>
                <w:position w:val="-26"/>
                <w:sz w:val="24"/>
                <w:szCs w:val="24"/>
              </w:rPr>
              <w:object w:dxaOrig="1140" w:dyaOrig="700">
                <v:shape id="_x0000_i1063" type="#_x0000_t75" style="width:57.05pt;height:34.6pt" o:ole="" fillcolor="window">
                  <v:imagedata r:id="rId198" o:title=""/>
                </v:shape>
                <o:OLEObject Type="Embed" ProgID="Equation.3" ShapeID="_x0000_i1063" DrawAspect="Content" ObjectID="_1677326745" r:id="rId199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– шарты иілгіштік.</w:t>
            </w:r>
          </w:p>
          <w:p w:rsidR="00BB120F" w:rsidRPr="00BB120F" w:rsidRDefault="00BB120F" w:rsidP="00BB120F">
            <w:pPr>
              <w:tabs>
                <w:tab w:val="num" w:pos="1080"/>
              </w:tabs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Серпімділік кезеңде Т=Е, онда</w:t>
            </w:r>
          </w:p>
          <w:p w:rsidR="00BB120F" w:rsidRPr="00BB120F" w:rsidRDefault="00BB120F" w:rsidP="00BB120F">
            <w:pPr>
              <w:tabs>
                <w:tab w:val="num" w:pos="1080"/>
              </w:tabs>
              <w:ind w:firstLine="540"/>
              <w:jc w:val="center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φ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1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24"/>
                <w:sz w:val="24"/>
                <w:szCs w:val="24"/>
              </w:rPr>
              <w:object w:dxaOrig="360" w:dyaOrig="660">
                <v:shape id="_x0000_i1064" type="#_x0000_t75" style="width:17.75pt;height:32.75pt" o:ole="" fillcolor="window">
                  <v:imagedata r:id="rId81" o:title=""/>
                </v:shape>
                <o:OLEObject Type="Embed" ProgID="Equation.3" ShapeID="_x0000_i1064" DrawAspect="Content" ObjectID="_1677326746" r:id="rId200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BB120F" w:rsidRPr="00BB120F" w:rsidRDefault="00BB120F" w:rsidP="00BB120F">
            <w:pPr>
              <w:tabs>
                <w:tab w:val="num" w:pos="1080"/>
              </w:tabs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φ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2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к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оэффициенті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λ-ға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байланысты, ал оның ең кішкентай мәні орташа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λ=100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сәйкес келеді.</w:t>
            </w:r>
          </w:p>
          <w:p w:rsidR="00BB120F" w:rsidRPr="00BB120F" w:rsidRDefault="00BB120F" w:rsidP="00BB120F">
            <w:pPr>
              <w:tabs>
                <w:tab w:val="num" w:pos="1080"/>
              </w:tabs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br w:type="page"/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φ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коэффициенті ҚМЕ 72-ші кестеге байланысты қабылданады немесе ҚМЕ 8, 9 және 10 формулаларымен есептелінеді 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479"/>
              <w:gridCol w:w="749"/>
              <w:gridCol w:w="1420"/>
            </w:tblGrid>
            <w:tr w:rsidR="00BB120F" w:rsidRPr="00BB120F" w:rsidTr="00BB120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479" w:type="dxa"/>
                </w:tcPr>
                <w:p w:rsidR="00BB120F" w:rsidRPr="00BB120F" w:rsidRDefault="00BB120F" w:rsidP="00BB120F">
                  <w:pPr>
                    <w:tabs>
                      <w:tab w:val="left" w:pos="567"/>
                      <w:tab w:val="center" w:pos="3261"/>
                    </w:tabs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0 </w:t>
                  </w: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&lt; </w:t>
                  </w:r>
                  <w:r w:rsidRPr="00BB120F">
                    <w:rPr>
                      <w:rFonts w:ascii="KZ Times New Roman" w:hAnsi="KZ Times New Roman"/>
                      <w:position w:val="-6"/>
                      <w:sz w:val="24"/>
                      <w:szCs w:val="24"/>
                      <w:lang w:val="en-US"/>
                    </w:rPr>
                    <w:object w:dxaOrig="240" w:dyaOrig="320">
                      <v:shape id="_x0000_i1065" type="#_x0000_t75" style="width:12.15pt;height:15.9pt" o:ole="" fillcolor="window">
                        <v:imagedata r:id="rId201" o:title=""/>
                      </v:shape>
                      <o:OLEObject Type="Embed" ProgID="Equation.3" ShapeID="_x0000_i1065" DrawAspect="Content" ObjectID="_1677326747" r:id="rId202"/>
                    </w:objec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sym w:font="Symbol" w:char="F0A3"/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2.5 болғанда     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>φ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= 1 – 0.066·</w:t>
                  </w:r>
                  <w:r w:rsidRPr="00BB120F">
                    <w:rPr>
                      <w:rFonts w:ascii="KZ Times New Roman" w:hAnsi="KZ Times New Roman"/>
                      <w:position w:val="-6"/>
                      <w:sz w:val="24"/>
                      <w:szCs w:val="24"/>
                      <w:lang w:val="en-US"/>
                    </w:rPr>
                    <w:object w:dxaOrig="240" w:dyaOrig="340">
                      <v:shape id="_x0000_i1066" type="#_x0000_t75" style="width:12.15pt;height:16.85pt" o:ole="" fillcolor="window">
                        <v:imagedata r:id="rId203" o:title=""/>
                      </v:shape>
                      <o:OLEObject Type="Embed" ProgID="Equation.3" ShapeID="_x0000_i1066" DrawAspect="Content" ObjectID="_1677326748" r:id="rId204"/>
                    </w:objec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·</w:t>
                  </w:r>
                  <w:r w:rsidRPr="00BB120F">
                    <w:rPr>
                      <w:rFonts w:ascii="KZ Times New Roman" w:hAnsi="KZ Times New Roman"/>
                      <w:position w:val="-8"/>
                      <w:sz w:val="24"/>
                      <w:szCs w:val="24"/>
                      <w:lang w:val="en-US"/>
                    </w:rPr>
                    <w:object w:dxaOrig="460" w:dyaOrig="420">
                      <v:shape id="_x0000_i1067" type="#_x0000_t75" style="width:23.4pt;height:20.55pt" o:ole="" fillcolor="window">
                        <v:imagedata r:id="rId205" o:title=""/>
                      </v:shape>
                      <o:OLEObject Type="Embed" ProgID="Equation.3" ShapeID="_x0000_i1067" DrawAspect="Content" ObjectID="_1677326749" r:id="rId206"/>
                    </w:objec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;</w:t>
                  </w:r>
                </w:p>
                <w:p w:rsidR="00BB120F" w:rsidRPr="00BB120F" w:rsidRDefault="00BB120F" w:rsidP="00BB120F">
                  <w:pPr>
                    <w:tabs>
                      <w:tab w:val="left" w:pos="567"/>
                      <w:tab w:val="left" w:pos="993"/>
                      <w:tab w:val="center" w:pos="3261"/>
                    </w:tabs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2.5 </w:t>
                  </w: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&lt; </w:t>
                  </w:r>
                  <w:r w:rsidRPr="00BB120F">
                    <w:rPr>
                      <w:rFonts w:ascii="KZ Times New Roman" w:hAnsi="KZ Times New Roman"/>
                      <w:position w:val="-6"/>
                      <w:sz w:val="24"/>
                      <w:szCs w:val="24"/>
                      <w:lang w:val="en-US"/>
                    </w:rPr>
                    <w:object w:dxaOrig="240" w:dyaOrig="340">
                      <v:shape id="_x0000_i1068" type="#_x0000_t75" style="width:12.15pt;height:16.85pt" o:ole="" fillcolor="window">
                        <v:imagedata r:id="rId203" o:title=""/>
                      </v:shape>
                      <o:OLEObject Type="Embed" ProgID="Equation.3" ShapeID="_x0000_i1068" DrawAspect="Content" ObjectID="_1677326750" r:id="rId207"/>
                    </w:objec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sym w:font="Symbol" w:char="F0A3"/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4.5 болғанда 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ab/>
                    <w:t xml:space="preserve"> 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>φ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= 1.46 – 0.34·</w:t>
                  </w:r>
                  <w:r w:rsidRPr="00BB120F">
                    <w:rPr>
                      <w:rFonts w:ascii="KZ Times New Roman" w:hAnsi="KZ Times New Roman"/>
                      <w:position w:val="-6"/>
                      <w:sz w:val="24"/>
                      <w:szCs w:val="24"/>
                      <w:lang w:val="en-US"/>
                    </w:rPr>
                    <w:object w:dxaOrig="240" w:dyaOrig="340">
                      <v:shape id="_x0000_i1069" type="#_x0000_t75" style="width:12.15pt;height:16.85pt" o:ole="" fillcolor="window">
                        <v:imagedata r:id="rId203" o:title=""/>
                      </v:shape>
                      <o:OLEObject Type="Embed" ProgID="Equation.3" ShapeID="_x0000_i1069" DrawAspect="Content" ObjectID="_1677326751" r:id="rId208"/>
                    </w:objec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+ 0.021·</w:t>
                  </w:r>
                  <w:r w:rsidRPr="00BB120F">
                    <w:rPr>
                      <w:rFonts w:ascii="KZ Times New Roman" w:hAnsi="KZ Times New Roman"/>
                      <w:position w:val="-6"/>
                      <w:sz w:val="24"/>
                      <w:szCs w:val="24"/>
                      <w:lang w:val="en-US"/>
                    </w:rPr>
                    <w:object w:dxaOrig="240" w:dyaOrig="320">
                      <v:shape id="_x0000_i1070" type="#_x0000_t75" style="width:12.15pt;height:15.9pt" o:ole="" fillcolor="window">
                        <v:imagedata r:id="rId201" o:title=""/>
                      </v:shape>
                      <o:OLEObject Type="Embed" ProgID="Equation.3" ShapeID="_x0000_i1070" DrawAspect="Content" ObjectID="_1677326752" r:id="rId209"/>
                    </w:objec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vertAlign w:val="superscript"/>
                    </w:rPr>
                    <w:t>2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;</w:t>
                  </w:r>
                </w:p>
                <w:p w:rsidR="00BB120F" w:rsidRPr="00BB120F" w:rsidRDefault="00BB120F" w:rsidP="00BB120F">
                  <w:pPr>
                    <w:tabs>
                      <w:tab w:val="left" w:pos="567"/>
                      <w:tab w:val="left" w:pos="993"/>
                      <w:tab w:val="center" w:pos="3261"/>
                    </w:tabs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position w:val="-6"/>
                      <w:sz w:val="24"/>
                      <w:szCs w:val="24"/>
                      <w:lang w:val="en-US"/>
                    </w:rPr>
                    <w:object w:dxaOrig="240" w:dyaOrig="320">
                      <v:shape id="_x0000_i1071" type="#_x0000_t75" style="width:12.15pt;height:15.9pt" o:ole="" fillcolor="window">
                        <v:imagedata r:id="rId201" o:title=""/>
                      </v:shape>
                      <o:OLEObject Type="Embed" ProgID="Equation.3" ShapeID="_x0000_i1071" DrawAspect="Content" ObjectID="_1677326753" r:id="rId210"/>
                    </w:objec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&gt; 4.5 болғанда           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>φ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</w:t>
                  </w: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= </w:t>
                  </w:r>
                  <w:r w:rsidRPr="00BB120F">
                    <w:rPr>
                      <w:rFonts w:ascii="KZ Times New Roman" w:hAnsi="KZ Times New Roman"/>
                      <w:position w:val="-32"/>
                      <w:sz w:val="24"/>
                      <w:szCs w:val="24"/>
                    </w:rPr>
                    <w:object w:dxaOrig="1420" w:dyaOrig="760">
                      <v:shape id="_x0000_i1072" type="#_x0000_t75" style="width:71.05pt;height:38.35pt" o:ole="" fillcolor="window">
                        <v:imagedata r:id="rId211" o:title=""/>
                      </v:shape>
                      <o:OLEObject Type="Embed" ProgID="Equation.3" ShapeID="_x0000_i1072" DrawAspect="Content" ObjectID="_1677326754" r:id="rId212"/>
                    </w:objec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.</w:t>
                  </w:r>
                  <w:proofErr w:type="gramEnd"/>
                </w:p>
              </w:tc>
              <w:tc>
                <w:tcPr>
                  <w:tcW w:w="749" w:type="dxa"/>
                </w:tcPr>
                <w:p w:rsidR="00BB120F" w:rsidRPr="00BB120F" w:rsidRDefault="00BB120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466725" cy="1009650"/>
                        <wp:effectExtent l="0" t="0" r="9525" b="0"/>
                        <wp:docPr id="6" name="Рисунок 6" descr="Кр скобка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3" descr="Кр скобка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66725" cy="1009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0" w:type="dxa"/>
                  <w:vAlign w:val="center"/>
                </w:tcPr>
                <w:p w:rsidR="00BB120F" w:rsidRPr="00BB120F" w:rsidRDefault="00BB120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sz w:val="24"/>
                      <w:szCs w:val="24"/>
                    </w:rPr>
                    <w:t>(3.32)</w:t>
                  </w:r>
                </w:p>
              </w:tc>
            </w:tr>
          </w:tbl>
          <w:p w:rsidR="00BB120F" w:rsidRPr="00BB120F" w:rsidRDefault="00BB120F" w:rsidP="00BB120F">
            <w:pPr>
              <w:tabs>
                <w:tab w:val="num" w:pos="1080"/>
              </w:tabs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BB120F" w:rsidRPr="00BB120F" w:rsidRDefault="00BB120F" w:rsidP="00BB120F">
            <w:pPr>
              <w:tabs>
                <w:tab w:val="num" w:pos="1080"/>
              </w:tabs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Кесімнің түрін есепке алу үшін барлық сырықта 3 топқа бөлінеді:</w:t>
            </w:r>
          </w:p>
          <w:p w:rsidR="00BB120F" w:rsidRPr="00BB120F" w:rsidRDefault="00BB120F" w:rsidP="00BB120F">
            <w:pPr>
              <w:tabs>
                <w:tab w:val="num" w:pos="1080"/>
              </w:tabs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5924550" cy="561975"/>
                  <wp:effectExtent l="0" t="0" r="0" b="9525"/>
                  <wp:docPr id="5" name="Рисунок 5" descr="Коэф ф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" descr="Коэф ф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4550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B120F" w:rsidRPr="00BB120F" w:rsidRDefault="00BB120F" w:rsidP="00BB120F">
            <w:pPr>
              <w:tabs>
                <w:tab w:val="num" w:pos="1080"/>
              </w:tabs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BB120F" w:rsidRPr="00BB120F" w:rsidRDefault="00BB120F" w:rsidP="00BB120F">
            <w:pPr>
              <w:tabs>
                <w:tab w:val="num" w:pos="0"/>
              </w:tabs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gramStart"/>
            <w:r w:rsidRPr="00BB120F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г</w:t>
            </w:r>
            <w:proofErr w:type="gramEnd"/>
            <w:r w:rsidRPr="00BB120F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) Центірден тыс сығылған және сығылан иілген сырықтарды тұрақтылыққа есептеудің және жұмыс істеуінің негіздері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BB120F" w:rsidRPr="00BB120F" w:rsidRDefault="00BB120F" w:rsidP="00BB120F">
            <w:pPr>
              <w:tabs>
                <w:tab w:val="num" w:pos="1080"/>
              </w:tabs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BB120F" w:rsidRPr="00BB120F" w:rsidRDefault="00BB120F" w:rsidP="00BB120F">
            <w:pPr>
              <w:tabs>
                <w:tab w:val="num" w:pos="0"/>
              </w:tabs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және М бірге әсер ету кезіде көтеру мүмкіншілігі кесімнің өлшемдерімен және материалдың шектік беріктігі арқылы анықталады.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2793"/>
              <w:gridCol w:w="6948"/>
            </w:tblGrid>
            <w:tr w:rsidR="00BB120F" w:rsidRPr="00BB120F" w:rsidTr="00BB120F">
              <w:tblPrEx>
                <w:tblCellMar>
                  <w:top w:w="0" w:type="dxa"/>
                  <w:bottom w:w="0" w:type="dxa"/>
                </w:tblCellMar>
              </w:tblPrEx>
              <w:trPr>
                <w:trHeight w:val="5058"/>
              </w:trPr>
              <w:tc>
                <w:tcPr>
                  <w:tcW w:w="2793" w:type="dxa"/>
                </w:tcPr>
                <w:p w:rsidR="00BB120F" w:rsidRPr="00BB120F" w:rsidRDefault="00BB120F" w:rsidP="00BB120F">
                  <w:pPr>
                    <w:spacing w:after="0" w:line="240" w:lineRule="auto"/>
                    <w:jc w:val="right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1381125" cy="3086100"/>
                        <wp:effectExtent l="0" t="0" r="9525" b="0"/>
                        <wp:docPr id="4" name="Рисунок 4" descr="Рис2-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5" descr="Рис2-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3101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81125" cy="3086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948" w:type="dxa"/>
                </w:tcPr>
                <w:p w:rsidR="00BB120F" w:rsidRPr="00BB120F" w:rsidRDefault="00BB120F" w:rsidP="00BB120F">
                  <w:pPr>
                    <w:tabs>
                      <w:tab w:val="num" w:pos="1080"/>
                    </w:tabs>
                    <w:spacing w:after="0" w:line="240" w:lineRule="auto"/>
                    <w:ind w:firstLine="540"/>
                    <w:jc w:val="both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а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 xml:space="preserve"> - материалдың серпімді жұмысы кезіндегі керн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е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улер эпюрасы.</w:t>
                  </w:r>
                </w:p>
                <w:p w:rsidR="00BB120F" w:rsidRPr="00BB120F" w:rsidRDefault="00BB120F" w:rsidP="00BB120F">
                  <w:pPr>
                    <w:tabs>
                      <w:tab w:val="num" w:pos="1080"/>
                    </w:tabs>
                    <w:spacing w:after="0" w:line="240" w:lineRule="auto"/>
                    <w:ind w:firstLine="540"/>
                    <w:jc w:val="both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б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 xml:space="preserve"> - серпімдіпластикалық кезеңдегі кернеулер эп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ю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расы.</w:t>
                  </w:r>
                </w:p>
                <w:p w:rsidR="00BB120F" w:rsidRPr="00BB120F" w:rsidRDefault="00BB120F" w:rsidP="00BB120F">
                  <w:pPr>
                    <w:tabs>
                      <w:tab w:val="num" w:pos="1080"/>
                    </w:tabs>
                    <w:spacing w:after="0" w:line="240" w:lineRule="auto"/>
                    <w:ind w:firstLine="540"/>
                    <w:jc w:val="both"/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в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 xml:space="preserve"> - сырықтың көлденең кесілімде пластикалық то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п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саның пайда болу кезіндегі кернеулердің және күштердің таралуы.</w:t>
                  </w:r>
                </w:p>
                <w:p w:rsidR="00BB120F" w:rsidRPr="00BB120F" w:rsidRDefault="00BB120F" w:rsidP="00BB120F">
                  <w:pPr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</w:tc>
            </w:tr>
          </w:tbl>
          <w:p w:rsidR="00BB120F" w:rsidRPr="00BB120F" w:rsidRDefault="00BB120F" w:rsidP="00BB120F">
            <w:pPr>
              <w:pStyle w:val="30"/>
              <w:tabs>
                <w:tab w:val="num" w:pos="0"/>
              </w:tabs>
              <w:rPr>
                <w:b/>
                <w:sz w:val="24"/>
                <w:szCs w:val="24"/>
              </w:rPr>
            </w:pPr>
            <w:r w:rsidRPr="00BB120F">
              <w:rPr>
                <w:b/>
                <w:sz w:val="24"/>
                <w:szCs w:val="24"/>
              </w:rPr>
              <w:t>Сурет 3.7 Сырыққа өстік күш және иілу моменті әсер ету кезіндегі пл</w:t>
            </w:r>
            <w:r w:rsidRPr="00BB120F">
              <w:rPr>
                <w:b/>
                <w:sz w:val="24"/>
                <w:szCs w:val="24"/>
              </w:rPr>
              <w:t>а</w:t>
            </w:r>
            <w:r w:rsidRPr="00BB120F">
              <w:rPr>
                <w:b/>
                <w:sz w:val="24"/>
                <w:szCs w:val="24"/>
              </w:rPr>
              <w:t>стикалық топсаның дамуы.</w:t>
            </w:r>
          </w:p>
          <w:p w:rsidR="00BB120F" w:rsidRPr="00BB120F" w:rsidRDefault="00BB120F" w:rsidP="00BB120F">
            <w:pPr>
              <w:tabs>
                <w:tab w:val="num" w:pos="1080"/>
              </w:tabs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BB120F" w:rsidRPr="00BB120F" w:rsidRDefault="00BB120F" w:rsidP="00BB120F">
            <w:pPr>
              <w:tabs>
                <w:tab w:val="num" w:pos="1080"/>
              </w:tabs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ab/>
            </w: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Серпімді кезеңде кернеулер бойлық күштерден пайда болатын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-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A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және иілуден пайда болатын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-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J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x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кернеулердің қосындысы ретінде көрсетіледі. Сығылу аумағының аққыштық дәрежесіне жеткен кезінде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max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=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т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ал қарама–қарсы жағында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-ның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созылу эпюралары өсіп отырады          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(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сурет 3.7, а, б).</w:t>
            </w: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lastRenderedPageBreak/>
              <w:t xml:space="preserve">Шеттік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жағдайда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эпюрасы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екі тік бұрыштардан тұрады - центрден тыс сығылған пластикалық топса (сурет 3.7, в). </w:t>
            </w: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Жалпы жағдайда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x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және 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у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&lt; 530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МПа кезінде) 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әсер еткен кезде шеттік көтеру мүмкіншілігін беріктікке мына формуламен тексереді</w:t>
            </w: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position w:val="-34"/>
                <w:sz w:val="24"/>
                <w:szCs w:val="24"/>
              </w:rPr>
              <w:object w:dxaOrig="5620" w:dyaOrig="859">
                <v:shape id="_x0000_i1073" type="#_x0000_t75" style="width:281.45pt;height:43pt" o:ole="" fillcolor="window">
                  <v:imagedata r:id="rId213" o:title=""/>
                </v:shape>
                <o:OLEObject Type="Embed" ProgID="Equation.3" ShapeID="_x0000_i1073" DrawAspect="Content" ObjectID="_1677326755" r:id="rId214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1.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(3.33)</w:t>
            </w: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Беріктігі жоғары болаттардан жасалған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(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т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&gt;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58кН/см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)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және пластикалық деформациялардың дамуы рұқсат етілмеген кезде құралымдар үшін, 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с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және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о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эффициентерін (3.33) формулада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c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x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c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1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деп қабылдау керек.</w:t>
            </w:r>
          </w:p>
          <w:p w:rsidR="00BB120F" w:rsidRPr="00BB120F" w:rsidRDefault="00BB120F" w:rsidP="00BB120F">
            <w:pPr>
              <w:pStyle w:val="40"/>
              <w:rPr>
                <w:rFonts w:ascii="KZ Times New Roman" w:hAnsi="KZ Times New Roman"/>
                <w:sz w:val="24"/>
                <w:szCs w:val="24"/>
              </w:rPr>
            </w:pPr>
          </w:p>
          <w:p w:rsidR="00BB120F" w:rsidRPr="00BB120F" w:rsidRDefault="00BB120F" w:rsidP="00BB120F">
            <w:pPr>
              <w:pStyle w:val="40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д)  Центірден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тыс сығылған және сығыла иілген сырықтарды тұрақтылыққа есе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п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теу және жұмыс істеуінің негіздері.</w:t>
            </w: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Тепе – теңдік жағдайлар центірден сызылған элементерге ұқсас болады, бірақ иілу күшті қоя салысымен пайда болады да күштің мәні өскен сайын иілу де бірге өседі. Басында түзу сызықты, сонан кейін пластикалық деформ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а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циярдың дамуына байланысты, график қыңырайып кетеді. Ең үлкен көтеру мүмкіншілігі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max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с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.е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жағдайына сәйкес келеді (сурет 3.8). </w:t>
            </w: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Шегіне жеткен күшті белгілі теңдәулермен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006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1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0064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 немесе δМ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δ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анықтауға болады.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Шекке  жеткен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жағдайдың шартын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= </w:t>
            </w:r>
            <w:r w:rsidRPr="00BB120F">
              <w:rPr>
                <w:rFonts w:ascii="KZ Times New Roman" w:hAnsi="KZ Times New Roman"/>
                <w:position w:val="-26"/>
                <w:sz w:val="24"/>
                <w:szCs w:val="24"/>
                <w:lang w:val="en-US"/>
              </w:rPr>
              <w:object w:dxaOrig="1140" w:dyaOrig="499">
                <v:shape id="_x0000_i1074" type="#_x0000_t75" style="width:57.05pt;height:25.25pt" o:ole="" fillcolor="window">
                  <v:imagedata r:id="rId215" o:title=""/>
                </v:shape>
                <o:OLEObject Type="Embed" ProgID="Equation.3" ShapeID="_x0000_i1074" DrawAspect="Content" ObjectID="_1677326756" r:id="rId216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мен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=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+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f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)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диаграммаларынан көруге болады және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"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"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жанасу нүктесіне сәйкес келеді</w:t>
            </w: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Мұндағы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ρ·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S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,   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ρ = </w:t>
            </w:r>
            <w:r w:rsidRPr="00BB120F">
              <w:rPr>
                <w:rFonts w:ascii="KZ Times New Roman" w:hAnsi="KZ Times New Roman"/>
                <w:position w:val="-24"/>
                <w:sz w:val="24"/>
                <w:szCs w:val="24"/>
              </w:rPr>
              <w:object w:dxaOrig="580" w:dyaOrig="660">
                <v:shape id="_x0000_i1075" type="#_x0000_t75" style="width:29pt;height:32.75pt" o:ole="" fillcolor="window">
                  <v:imagedata r:id="rId217" o:title=""/>
                </v:shape>
                <o:OLEObject Type="Embed" ProgID="Equation.3" ShapeID="_x0000_i1075" DrawAspect="Content" ObjectID="_1677326757" r:id="rId218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- қисықтық,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S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ε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- қиюшы деформация модулі.</w:t>
            </w:r>
          </w:p>
          <w:tbl>
            <w:tblPr>
              <w:tblW w:w="0" w:type="auto"/>
              <w:tblInd w:w="108" w:type="dxa"/>
              <w:tblLayout w:type="fixed"/>
              <w:tblLook w:val="0000" w:firstRow="0" w:lastRow="0" w:firstColumn="0" w:lastColumn="0" w:noHBand="0" w:noVBand="0"/>
            </w:tblPr>
            <w:tblGrid>
              <w:gridCol w:w="8931"/>
            </w:tblGrid>
            <w:tr w:rsidR="00BB120F" w:rsidRPr="00BB120F" w:rsidTr="00BB120F">
              <w:tblPrEx>
                <w:tblCellMar>
                  <w:top w:w="0" w:type="dxa"/>
                  <w:bottom w:w="0" w:type="dxa"/>
                </w:tblCellMar>
              </w:tblPrEx>
              <w:trPr>
                <w:cantSplit/>
              </w:trPr>
              <w:tc>
                <w:tcPr>
                  <w:tcW w:w="8931" w:type="dxa"/>
                </w:tcPr>
                <w:p w:rsidR="00BB120F" w:rsidRPr="00BB120F" w:rsidRDefault="00BB120F" w:rsidP="00BB120F">
                  <w:pPr>
                    <w:spacing w:after="0" w:line="240" w:lineRule="auto"/>
                    <w:jc w:val="center"/>
                    <w:rPr>
                      <w:rFonts w:ascii="KZ Times New Roman" w:hAnsi="KZ Times New Roman"/>
                      <w:b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noProof/>
                      <w:sz w:val="24"/>
                      <w:szCs w:val="24"/>
                      <w:lang w:eastAsia="ru-RU"/>
                    </w:rPr>
                    <w:lastRenderedPageBreak/>
                    <w:drawing>
                      <wp:inline distT="0" distB="0" distL="0" distR="0">
                        <wp:extent cx="2286000" cy="2038350"/>
                        <wp:effectExtent l="0" t="0" r="0" b="0"/>
                        <wp:docPr id="3" name="Рисунок 3" descr="Рис2-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9" descr="Рис2-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2294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0" cy="2038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BB120F" w:rsidRPr="00BB120F" w:rsidRDefault="00BB120F" w:rsidP="00BB120F">
            <w:pPr>
              <w:pStyle w:val="30"/>
              <w:rPr>
                <w:b/>
                <w:sz w:val="24"/>
                <w:szCs w:val="24"/>
              </w:rPr>
            </w:pPr>
            <w:proofErr w:type="gramStart"/>
            <w:r w:rsidRPr="00BB120F">
              <w:rPr>
                <w:b/>
                <w:sz w:val="24"/>
                <w:szCs w:val="24"/>
              </w:rPr>
              <w:t>а</w:t>
            </w:r>
            <w:proofErr w:type="gramEnd"/>
            <w:r w:rsidRPr="00BB120F">
              <w:rPr>
                <w:b/>
                <w:sz w:val="24"/>
                <w:szCs w:val="24"/>
              </w:rPr>
              <w:t xml:space="preserve"> – есептік сұлба, б - сырықтың иілу және жүктеменің арасындағы байл</w:t>
            </w:r>
            <w:r w:rsidRPr="00BB120F">
              <w:rPr>
                <w:b/>
                <w:sz w:val="24"/>
                <w:szCs w:val="24"/>
              </w:rPr>
              <w:t>а</w:t>
            </w:r>
            <w:r w:rsidRPr="00BB120F">
              <w:rPr>
                <w:b/>
                <w:sz w:val="24"/>
                <w:szCs w:val="24"/>
              </w:rPr>
              <w:t>ныс.</w:t>
            </w:r>
          </w:p>
          <w:p w:rsidR="00BB120F" w:rsidRPr="00BB120F" w:rsidRDefault="00BB120F" w:rsidP="00BB120F">
            <w:pPr>
              <w:pStyle w:val="60"/>
              <w:rPr>
                <w:sz w:val="24"/>
                <w:szCs w:val="24"/>
              </w:rPr>
            </w:pPr>
            <w:r w:rsidRPr="00BB120F">
              <w:rPr>
                <w:sz w:val="24"/>
                <w:szCs w:val="24"/>
              </w:rPr>
              <w:t>Сурет 3.8 Центрден тыс сығылған сырықтың жұмысы.</w:t>
            </w: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996"/>
              <w:gridCol w:w="129"/>
              <w:gridCol w:w="161"/>
              <w:gridCol w:w="94"/>
              <w:gridCol w:w="3311"/>
            </w:tblGrid>
            <w:tr w:rsidR="00BB120F" w:rsidRPr="00BB120F" w:rsidTr="00BB120F">
              <w:tblPrEx>
                <w:tblCellMar>
                  <w:top w:w="0" w:type="dxa"/>
                  <w:bottom w:w="0" w:type="dxa"/>
                </w:tblCellMar>
              </w:tblPrEx>
              <w:trPr>
                <w:trHeight w:val="3026"/>
              </w:trPr>
              <w:tc>
                <w:tcPr>
                  <w:tcW w:w="3996" w:type="dxa"/>
                </w:tcPr>
                <w:p w:rsidR="00BB120F" w:rsidRPr="00BB120F" w:rsidRDefault="00BB120F" w:rsidP="00BB120F">
                  <w:pPr>
                    <w:spacing w:after="0" w:line="240" w:lineRule="auto"/>
                    <w:jc w:val="center"/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</w:pPr>
                  <w:bookmarkStart w:id="1" w:name="_GoBack"/>
                  <w:bookmarkEnd w:id="1"/>
                  <w:r w:rsidRPr="00BB120F">
                    <w:rPr>
                      <w:rFonts w:ascii="KZ Times New Roman" w:hAnsi="KZ 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1828800" cy="1962150"/>
                        <wp:effectExtent l="0" t="0" r="0" b="0"/>
                        <wp:docPr id="2" name="Рисунок 2" descr="Рис2-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0" descr="Рис2-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2227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28800" cy="19621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3" w:type="dxa"/>
                  <w:gridSpan w:val="2"/>
                </w:tcPr>
                <w:p w:rsidR="00BB120F" w:rsidRPr="00BB120F" w:rsidRDefault="00BB120F" w:rsidP="00BB120F">
                  <w:pPr>
                    <w:pStyle w:val="50"/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05" w:type="dxa"/>
                  <w:gridSpan w:val="2"/>
                </w:tcPr>
                <w:p w:rsidR="00BB120F" w:rsidRPr="00BB120F" w:rsidRDefault="00BB120F" w:rsidP="00BB120F">
                  <w:pPr>
                    <w:pStyle w:val="50"/>
                    <w:spacing w:after="0" w:line="240" w:lineRule="auto"/>
                    <w:jc w:val="center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120F">
                    <w:rPr>
                      <w:rFonts w:ascii="KZ Times New Roman" w:hAnsi="KZ 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2124075" cy="1971675"/>
                        <wp:effectExtent l="0" t="0" r="9525" b="9525"/>
                        <wp:docPr id="1" name="Рисунок 1" descr="Рис2-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1" descr="Рис2-2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1536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24075" cy="19716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B120F" w:rsidRPr="00BB120F" w:rsidTr="00BB120F">
              <w:tblPrEx>
                <w:tblCellMar>
                  <w:top w:w="0" w:type="dxa"/>
                  <w:bottom w:w="0" w:type="dxa"/>
                </w:tblCellMar>
              </w:tblPrEx>
              <w:trPr>
                <w:trHeight w:val="1349"/>
              </w:trPr>
              <w:tc>
                <w:tcPr>
                  <w:tcW w:w="4107" w:type="dxa"/>
                  <w:gridSpan w:val="2"/>
                </w:tcPr>
                <w:p w:rsidR="00BB120F" w:rsidRPr="00BB120F" w:rsidRDefault="00BB120F" w:rsidP="00BB120F">
                  <w:pPr>
                    <w:spacing w:after="0" w:line="240" w:lineRule="auto"/>
                    <w:ind w:firstLine="540"/>
                    <w:jc w:val="both"/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а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 - 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кернеулердің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эпюрасы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>.</w:t>
                  </w:r>
                </w:p>
                <w:p w:rsidR="00BB120F" w:rsidRPr="00BB120F" w:rsidRDefault="00BB120F" w:rsidP="00BB120F">
                  <w:pPr>
                    <w:spacing w:after="0" w:line="240" w:lineRule="auto"/>
                    <w:ind w:firstLine="540"/>
                    <w:jc w:val="both"/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</w:pPr>
                  <w:proofErr w:type="gramStart"/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б</w:t>
                  </w:r>
                  <w:proofErr w:type="gramEnd"/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 - 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сырықтың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көлденең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ru-MD"/>
                    </w:rPr>
                    <w:t>қимасы</w:t>
                  </w:r>
                  <w:r w:rsidRPr="00BB120F"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  <w:t xml:space="preserve">. </w:t>
                  </w:r>
                </w:p>
                <w:p w:rsidR="00BB120F" w:rsidRPr="00BB120F" w:rsidRDefault="00BB120F" w:rsidP="00BB120F">
                  <w:pPr>
                    <w:pStyle w:val="4"/>
                    <w:spacing w:line="240" w:lineRule="auto"/>
                    <w:ind w:firstLine="567"/>
                    <w:jc w:val="both"/>
                    <w:rPr>
                      <w:rFonts w:ascii="KZ Times New Roman" w:hAnsi="KZ Times New Roman"/>
                      <w:szCs w:val="24"/>
                      <w:u w:val="none"/>
                      <w:lang w:val="en-US"/>
                    </w:rPr>
                  </w:pPr>
                  <w:r w:rsidRPr="00BB120F">
                    <w:rPr>
                      <w:rFonts w:ascii="KZ Times New Roman" w:hAnsi="KZ Times New Roman"/>
                      <w:szCs w:val="24"/>
                      <w:u w:val="none"/>
                      <w:lang w:val="ru-MD"/>
                    </w:rPr>
                    <w:t>Сурет</w:t>
                  </w:r>
                  <w:r w:rsidRPr="00BB120F">
                    <w:rPr>
                      <w:rFonts w:ascii="KZ Times New Roman" w:hAnsi="KZ Times New Roman"/>
                      <w:szCs w:val="24"/>
                      <w:u w:val="none"/>
                      <w:lang w:val="en-US"/>
                    </w:rPr>
                    <w:t xml:space="preserve"> 3.9 </w:t>
                  </w:r>
                  <w:r w:rsidRPr="00BB120F">
                    <w:rPr>
                      <w:rFonts w:ascii="KZ Times New Roman" w:hAnsi="KZ Times New Roman"/>
                      <w:szCs w:val="24"/>
                      <w:u w:val="none"/>
                      <w:lang w:val="ru-MD"/>
                    </w:rPr>
                    <w:t>Центрден</w:t>
                  </w:r>
                  <w:r w:rsidRPr="00BB120F">
                    <w:rPr>
                      <w:rFonts w:ascii="KZ Times New Roman" w:hAnsi="KZ Times New Roman"/>
                      <w:szCs w:val="24"/>
                      <w:u w:val="none"/>
                      <w:lang w:val="en-US"/>
                    </w:rPr>
                    <w:t xml:space="preserve"> </w:t>
                  </w:r>
                  <w:r w:rsidRPr="00BB120F">
                    <w:rPr>
                      <w:rFonts w:ascii="KZ Times New Roman" w:hAnsi="KZ Times New Roman"/>
                      <w:szCs w:val="24"/>
                      <w:u w:val="none"/>
                      <w:lang w:val="ru-MD"/>
                    </w:rPr>
                    <w:t>тыс</w:t>
                  </w:r>
                  <w:r w:rsidRPr="00BB120F">
                    <w:rPr>
                      <w:rFonts w:ascii="KZ Times New Roman" w:hAnsi="KZ Times New Roman"/>
                      <w:szCs w:val="24"/>
                      <w:u w:val="none"/>
                      <w:lang w:val="en-US"/>
                    </w:rPr>
                    <w:t xml:space="preserve"> </w:t>
                  </w:r>
                  <w:r w:rsidRPr="00BB120F">
                    <w:rPr>
                      <w:rFonts w:ascii="KZ Times New Roman" w:hAnsi="KZ Times New Roman"/>
                      <w:szCs w:val="24"/>
                      <w:u w:val="none"/>
                      <w:lang w:val="ru-MD"/>
                    </w:rPr>
                    <w:t>сызылған</w:t>
                  </w:r>
                  <w:r w:rsidRPr="00BB120F">
                    <w:rPr>
                      <w:rFonts w:ascii="KZ Times New Roman" w:hAnsi="KZ Times New Roman"/>
                      <w:szCs w:val="24"/>
                      <w:u w:val="none"/>
                      <w:lang w:val="en-US"/>
                    </w:rPr>
                    <w:t xml:space="preserve"> </w:t>
                  </w:r>
                  <w:r w:rsidRPr="00BB120F">
                    <w:rPr>
                      <w:rFonts w:ascii="KZ Times New Roman" w:hAnsi="KZ Times New Roman"/>
                      <w:szCs w:val="24"/>
                      <w:u w:val="none"/>
                      <w:lang w:val="ru-MD"/>
                    </w:rPr>
                    <w:t>тұрақтылығын</w:t>
                  </w:r>
                  <w:r w:rsidRPr="00BB120F">
                    <w:rPr>
                      <w:rFonts w:ascii="KZ Times New Roman" w:hAnsi="KZ Times New Roman"/>
                      <w:szCs w:val="24"/>
                      <w:u w:val="none"/>
                      <w:lang w:val="en-US"/>
                    </w:rPr>
                    <w:t xml:space="preserve"> </w:t>
                  </w:r>
                  <w:r w:rsidRPr="00BB120F">
                    <w:rPr>
                      <w:rFonts w:ascii="KZ Times New Roman" w:hAnsi="KZ Times New Roman"/>
                      <w:szCs w:val="24"/>
                      <w:u w:val="none"/>
                      <w:lang w:val="ru-MD"/>
                    </w:rPr>
                    <w:t>жоғалту</w:t>
                  </w:r>
                  <w:r w:rsidRPr="00BB120F">
                    <w:rPr>
                      <w:rFonts w:ascii="KZ Times New Roman" w:hAnsi="KZ Times New Roman"/>
                      <w:szCs w:val="24"/>
                      <w:u w:val="none"/>
                      <w:lang w:val="en-US"/>
                    </w:rPr>
                    <w:t xml:space="preserve"> </w:t>
                  </w:r>
                  <w:r w:rsidRPr="00BB120F">
                    <w:rPr>
                      <w:rFonts w:ascii="KZ Times New Roman" w:hAnsi="KZ Times New Roman"/>
                      <w:szCs w:val="24"/>
                      <w:u w:val="none"/>
                      <w:lang w:val="ru-MD"/>
                    </w:rPr>
                    <w:t>кезіндегі</w:t>
                  </w:r>
                  <w:r w:rsidRPr="00BB120F">
                    <w:rPr>
                      <w:rFonts w:ascii="KZ Times New Roman" w:hAnsi="KZ Times New Roman"/>
                      <w:szCs w:val="24"/>
                      <w:u w:val="none"/>
                      <w:lang w:val="en-US"/>
                    </w:rPr>
                    <w:t xml:space="preserve"> </w:t>
                  </w:r>
                  <w:r w:rsidRPr="00BB120F">
                    <w:rPr>
                      <w:rFonts w:ascii="KZ Times New Roman" w:hAnsi="KZ Times New Roman"/>
                      <w:szCs w:val="24"/>
                      <w:u w:val="none"/>
                      <w:lang w:val="ru-MD"/>
                    </w:rPr>
                    <w:t>керне</w:t>
                  </w:r>
                  <w:r w:rsidRPr="00BB120F">
                    <w:rPr>
                      <w:rFonts w:ascii="KZ Times New Roman" w:hAnsi="KZ Times New Roman"/>
                      <w:szCs w:val="24"/>
                      <w:u w:val="none"/>
                      <w:lang w:val="ru-MD"/>
                    </w:rPr>
                    <w:t>л</w:t>
                  </w:r>
                  <w:r w:rsidRPr="00BB120F">
                    <w:rPr>
                      <w:rFonts w:ascii="KZ Times New Roman" w:hAnsi="KZ Times New Roman"/>
                      <w:szCs w:val="24"/>
                      <w:u w:val="none"/>
                      <w:lang w:val="ru-MD"/>
                    </w:rPr>
                    <w:t>ген</w:t>
                  </w:r>
                  <w:r w:rsidRPr="00BB120F">
                    <w:rPr>
                      <w:rFonts w:ascii="KZ Times New Roman" w:hAnsi="KZ Times New Roman"/>
                      <w:szCs w:val="24"/>
                      <w:u w:val="none"/>
                      <w:lang w:val="en-US"/>
                    </w:rPr>
                    <w:t xml:space="preserve"> </w:t>
                  </w:r>
                  <w:r w:rsidRPr="00BB120F">
                    <w:rPr>
                      <w:rFonts w:ascii="KZ Times New Roman" w:hAnsi="KZ Times New Roman"/>
                      <w:szCs w:val="24"/>
                      <w:u w:val="none"/>
                      <w:lang w:val="ru-MD"/>
                    </w:rPr>
                    <w:t>деформацияланған</w:t>
                  </w:r>
                  <w:r w:rsidRPr="00BB120F">
                    <w:rPr>
                      <w:rFonts w:ascii="KZ Times New Roman" w:hAnsi="KZ Times New Roman"/>
                      <w:szCs w:val="24"/>
                      <w:u w:val="none"/>
                      <w:lang w:val="en-US"/>
                    </w:rPr>
                    <w:t xml:space="preserve"> </w:t>
                  </w:r>
                  <w:r w:rsidRPr="00BB120F">
                    <w:rPr>
                      <w:rFonts w:ascii="KZ Times New Roman" w:hAnsi="KZ Times New Roman"/>
                      <w:szCs w:val="24"/>
                      <w:u w:val="none"/>
                      <w:lang w:val="ru-MD"/>
                    </w:rPr>
                    <w:t>жағдайы</w:t>
                  </w:r>
                  <w:r w:rsidRPr="00BB120F">
                    <w:rPr>
                      <w:rFonts w:ascii="KZ Times New Roman" w:hAnsi="KZ Times New Roman"/>
                      <w:szCs w:val="24"/>
                      <w:u w:val="none"/>
                      <w:lang w:val="en-US"/>
                    </w:rPr>
                    <w:t>.</w:t>
                  </w:r>
                </w:p>
              </w:tc>
              <w:tc>
                <w:tcPr>
                  <w:tcW w:w="186" w:type="dxa"/>
                  <w:gridSpan w:val="2"/>
                </w:tcPr>
                <w:p w:rsidR="00BB120F" w:rsidRPr="00BB120F" w:rsidRDefault="00BB120F" w:rsidP="00BB120F">
                  <w:pPr>
                    <w:pStyle w:val="50"/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3311" w:type="dxa"/>
                </w:tcPr>
                <w:p w:rsidR="00BB120F" w:rsidRPr="00BB120F" w:rsidRDefault="00BB120F" w:rsidP="00BB120F">
                  <w:pPr>
                    <w:pStyle w:val="20"/>
                    <w:spacing w:after="0" w:line="240" w:lineRule="auto"/>
                    <w:rPr>
                      <w:sz w:val="24"/>
                      <w:szCs w:val="24"/>
                      <w:lang w:val="en-US"/>
                    </w:rPr>
                  </w:pPr>
                  <w:r w:rsidRPr="00BB120F">
                    <w:rPr>
                      <w:sz w:val="24"/>
                      <w:szCs w:val="24"/>
                    </w:rPr>
                    <w:t>Сурет</w:t>
                  </w:r>
                  <w:r w:rsidRPr="00BB120F">
                    <w:rPr>
                      <w:sz w:val="24"/>
                      <w:szCs w:val="24"/>
                      <w:lang w:val="en-US"/>
                    </w:rPr>
                    <w:t xml:space="preserve"> 3.10 </w:t>
                  </w:r>
                  <w:r w:rsidRPr="00BB120F">
                    <w:rPr>
                      <w:sz w:val="24"/>
                      <w:szCs w:val="24"/>
                    </w:rPr>
                    <w:t>Центрден</w:t>
                  </w:r>
                  <w:r w:rsidRPr="00BB120F">
                    <w:rPr>
                      <w:sz w:val="24"/>
                      <w:szCs w:val="24"/>
                      <w:lang w:val="en-US"/>
                    </w:rPr>
                    <w:t xml:space="preserve"> </w:t>
                  </w:r>
                  <w:r w:rsidRPr="00BB120F">
                    <w:rPr>
                      <w:sz w:val="24"/>
                      <w:szCs w:val="24"/>
                    </w:rPr>
                    <w:t>тыс</w:t>
                  </w:r>
                  <w:r w:rsidRPr="00BB120F">
                    <w:rPr>
                      <w:sz w:val="24"/>
                      <w:szCs w:val="24"/>
                      <w:lang w:val="en-US"/>
                    </w:rPr>
                    <w:t xml:space="preserve"> </w:t>
                  </w:r>
                  <w:r w:rsidRPr="00BB120F">
                    <w:rPr>
                      <w:sz w:val="24"/>
                      <w:szCs w:val="24"/>
                    </w:rPr>
                    <w:t>сығылған</w:t>
                  </w:r>
                  <w:r w:rsidRPr="00BB120F">
                    <w:rPr>
                      <w:sz w:val="24"/>
                      <w:szCs w:val="24"/>
                      <w:lang w:val="en-US"/>
                    </w:rPr>
                    <w:t xml:space="preserve"> </w:t>
                  </w:r>
                  <w:proofErr w:type="gramStart"/>
                  <w:r w:rsidRPr="00BB120F">
                    <w:rPr>
                      <w:sz w:val="24"/>
                      <w:szCs w:val="24"/>
                    </w:rPr>
                    <w:t>сырықтың</w:t>
                  </w:r>
                  <w:r w:rsidRPr="00BB120F">
                    <w:rPr>
                      <w:sz w:val="24"/>
                      <w:szCs w:val="24"/>
                      <w:lang w:val="en-US"/>
                    </w:rPr>
                    <w:t xml:space="preserve">  </w:t>
                  </w:r>
                  <w:r w:rsidRPr="00BB120F">
                    <w:rPr>
                      <w:sz w:val="24"/>
                      <w:szCs w:val="24"/>
                    </w:rPr>
                    <w:t>шегіне</w:t>
                  </w:r>
                  <w:proofErr w:type="gramEnd"/>
                  <w:r w:rsidRPr="00BB120F">
                    <w:rPr>
                      <w:sz w:val="24"/>
                      <w:szCs w:val="24"/>
                      <w:lang w:val="en-US"/>
                    </w:rPr>
                    <w:t xml:space="preserve"> </w:t>
                  </w:r>
                  <w:r w:rsidRPr="00BB120F">
                    <w:rPr>
                      <w:sz w:val="24"/>
                      <w:szCs w:val="24"/>
                    </w:rPr>
                    <w:t>жеткен</w:t>
                  </w:r>
                  <w:r w:rsidRPr="00BB120F">
                    <w:rPr>
                      <w:sz w:val="24"/>
                      <w:szCs w:val="24"/>
                      <w:lang w:val="en-US"/>
                    </w:rPr>
                    <w:t xml:space="preserve"> </w:t>
                  </w:r>
                  <w:r w:rsidRPr="00BB120F">
                    <w:rPr>
                      <w:sz w:val="24"/>
                      <w:szCs w:val="24"/>
                    </w:rPr>
                    <w:t>жағдайы</w:t>
                  </w:r>
                  <w:r w:rsidRPr="00BB120F">
                    <w:rPr>
                      <w:sz w:val="24"/>
                      <w:szCs w:val="24"/>
                      <w:lang w:val="en-US"/>
                    </w:rPr>
                    <w:t>.</w:t>
                  </w:r>
                </w:p>
                <w:p w:rsidR="00BB120F" w:rsidRPr="00BB120F" w:rsidRDefault="00BB120F" w:rsidP="00BB120F">
                  <w:pPr>
                    <w:pStyle w:val="50"/>
                    <w:spacing w:after="0" w:line="240" w:lineRule="auto"/>
                    <w:jc w:val="both"/>
                    <w:rPr>
                      <w:rFonts w:ascii="KZ Times New Roman" w:hAnsi="KZ Times New Roman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Иілу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, 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= N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·(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e + f)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и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ρ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·E·J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S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теңдік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шартынан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анықталады</w:t>
            </w: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lastRenderedPageBreak/>
              <w:t xml:space="preserve">f = </w:t>
            </w:r>
            <w:r w:rsidRPr="00BB120F">
              <w:rPr>
                <w:rFonts w:ascii="KZ Times New Roman" w:hAnsi="KZ Times New Roman"/>
                <w:position w:val="-58"/>
                <w:sz w:val="24"/>
                <w:szCs w:val="24"/>
                <w:lang w:val="en-US"/>
              </w:rPr>
              <w:object w:dxaOrig="1280" w:dyaOrig="960">
                <v:shape id="_x0000_i1076" type="#_x0000_t75" style="width:63.6pt;height:47.7pt" o:ole="" fillcolor="window">
                  <v:imagedata r:id="rId219" o:title=""/>
                </v:shape>
                <o:OLEObject Type="Embed" ProgID="Equation.3" ShapeID="_x0000_i1076" DrawAspect="Content" ObjectID="_1677326758" r:id="rId220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  <w:t>(3.34)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y = -f·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sin(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π·x/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MT Extra" w:char="F06C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),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сырықтың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иілген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өсінің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түрін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бере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отырып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,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ρ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-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қисықтың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мәнін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ал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а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мыз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.</w:t>
            </w: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Алынған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мәндерді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орын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орнына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қоя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отырып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нәтижесінде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ізделінген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қатынасты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аламыз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ε = ε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o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+ </w:t>
            </w:r>
            <w:proofErr w:type="gramEnd"/>
            <w:r w:rsidRPr="00BB120F">
              <w:rPr>
                <w:rFonts w:ascii="KZ Times New Roman" w:hAnsi="KZ Times New Roman"/>
                <w:position w:val="-30"/>
                <w:sz w:val="24"/>
                <w:szCs w:val="24"/>
                <w:lang w:val="en-US"/>
              </w:rPr>
              <w:object w:dxaOrig="1740" w:dyaOrig="680">
                <v:shape id="_x0000_i1077" type="#_x0000_t75" style="width:86.95pt;height:33.65pt" o:ole="" fillcolor="window">
                  <v:imagedata r:id="rId221" o:title=""/>
                </v:shape>
                <o:OLEObject Type="Embed" ProgID="Equation.3" ShapeID="_x0000_i1077" DrawAspect="Content" ObjectID="_1677326759" r:id="rId222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.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  <w:t>(3.35)</w:t>
            </w:r>
          </w:p>
          <w:p w:rsidR="00BB120F" w:rsidRPr="00BB120F" w:rsidRDefault="00BB120F" w:rsidP="00BB120F">
            <w:pPr>
              <w:ind w:firstLine="540"/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Алынған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теңдеулер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жүйесін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шығара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отырып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,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сырықтың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«l»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ұзындығын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«l»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алуға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болады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.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Бұл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кезде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«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»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үлкені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мен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азайып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отырған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берілген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N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жүктемелі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шегіне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жеткен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болады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.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Шегіне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жеткен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күш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сырықтың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кесімінің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түріне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байланысты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болады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.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Ол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кесімінің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түрін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әсер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ету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коэффиценті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арқылы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есепке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алынады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,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ол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өзінің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кезегінде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қатысты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эксцентриситетке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m = e/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ρ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(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мұндағы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ρ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= W/A –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ядролық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ара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қашықтық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)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шартты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иілгіштікке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position w:val="-6"/>
                <w:sz w:val="24"/>
                <w:szCs w:val="24"/>
                <w:lang w:val="en-US"/>
              </w:rPr>
              <w:object w:dxaOrig="240" w:dyaOrig="340">
                <v:shape id="_x0000_i1078" type="#_x0000_t75" style="width:12.15pt;height:16.85pt" o:ole="" fillcolor="window">
                  <v:imagedata r:id="rId223" o:title=""/>
                </v:shape>
                <o:OLEObject Type="Embed" ProgID="Equation.3" ShapeID="_x0000_i1078" DrawAspect="Content" ObjectID="_1677326760" r:id="rId224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ru-MD"/>
              </w:rPr>
              <w:t>байланысты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.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Тәжірибелік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есептер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үшін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келтірілген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эксцентриситет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деген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ұғым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енгізіледі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ef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= m·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.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  <w:t>(3.36)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</w:p>
          <w:p w:rsidR="00BB120F" w:rsidRPr="00BB120F" w:rsidRDefault="00BB120F" w:rsidP="00BB120F">
            <w:pPr>
              <w:pStyle w:val="20"/>
              <w:rPr>
                <w:sz w:val="24"/>
                <w:szCs w:val="24"/>
                <w:lang w:val="en-US"/>
              </w:rPr>
            </w:pPr>
            <w:r w:rsidRPr="00BB120F">
              <w:rPr>
                <w:sz w:val="24"/>
                <w:szCs w:val="24"/>
              </w:rPr>
              <w:t>Осылайша</w:t>
            </w:r>
            <w:r w:rsidRPr="00BB120F">
              <w:rPr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sz w:val="24"/>
                <w:szCs w:val="24"/>
              </w:rPr>
              <w:t>центрден</w:t>
            </w:r>
            <w:r w:rsidRPr="00BB120F">
              <w:rPr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sz w:val="24"/>
                <w:szCs w:val="24"/>
              </w:rPr>
              <w:t>тыс</w:t>
            </w:r>
            <w:r w:rsidRPr="00BB120F">
              <w:rPr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sz w:val="24"/>
                <w:szCs w:val="24"/>
              </w:rPr>
              <w:t>сығылған</w:t>
            </w:r>
            <w:r w:rsidRPr="00BB120F">
              <w:rPr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sz w:val="24"/>
                <w:szCs w:val="24"/>
              </w:rPr>
              <w:t>сырықтардың</w:t>
            </w:r>
            <w:r w:rsidRPr="00BB120F">
              <w:rPr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sz w:val="24"/>
                <w:szCs w:val="24"/>
              </w:rPr>
              <w:t>тұрақтылығын</w:t>
            </w:r>
            <w:r w:rsidRPr="00BB120F">
              <w:rPr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sz w:val="24"/>
                <w:szCs w:val="24"/>
              </w:rPr>
              <w:t>тексеру</w:t>
            </w:r>
            <w:r w:rsidRPr="00BB120F">
              <w:rPr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sz w:val="24"/>
                <w:szCs w:val="24"/>
              </w:rPr>
              <w:t>формуласы</w:t>
            </w:r>
            <w:r w:rsidRPr="00BB120F">
              <w:rPr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sz w:val="24"/>
                <w:szCs w:val="24"/>
              </w:rPr>
              <w:t>былайша</w:t>
            </w:r>
            <w:r w:rsidRPr="00BB120F">
              <w:rPr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sz w:val="24"/>
                <w:szCs w:val="24"/>
              </w:rPr>
              <w:t>жазылады</w:t>
            </w: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B120F">
              <w:rPr>
                <w:rFonts w:ascii="KZ Times New Roman" w:hAnsi="KZ Times New Roman"/>
                <w:position w:val="-30"/>
                <w:sz w:val="24"/>
                <w:szCs w:val="24"/>
                <w:lang w:val="en-US"/>
              </w:rPr>
              <w:object w:dxaOrig="660" w:dyaOrig="680">
                <v:shape id="_x0000_i1079" type="#_x0000_t75" style="width:32.75pt;height:33.65pt" o:ole="" fillcolor="window">
                  <v:imagedata r:id="rId225" o:title=""/>
                </v:shape>
                <o:OLEObject Type="Embed" ProgID="Equation.3" ShapeID="_x0000_i1079" DrawAspect="Content" ObjectID="_1677326761" r:id="rId226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·γ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  <w:t>(3.37)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мұндағы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φ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cr.e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/R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–m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ef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және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position w:val="-6"/>
                <w:sz w:val="24"/>
                <w:szCs w:val="24"/>
                <w:lang w:val="en-US"/>
              </w:rPr>
              <w:object w:dxaOrig="240" w:dyaOrig="340">
                <v:shape id="_x0000_i1080" type="#_x0000_t75" style="width:12.15pt;height:16.85pt" o:ole="" fillcolor="window">
                  <v:imagedata r:id="rId223" o:title=""/>
                </v:shape>
                <o:OLEObject Type="Embed" ProgID="Equation.3" ShapeID="_x0000_i1080" DrawAspect="Content" ObjectID="_1677326762" r:id="rId227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байланысты тұрақтылық коэффициенті (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ҚМЕ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кестелері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және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графиктері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).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Металды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үнемдеу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көзқарасынан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,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қарастырылып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отырған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сырықтарда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эк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с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центриситет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бағытында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кесімді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дамыту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дұрыс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,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бірақ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бұл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жағдайда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"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у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"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өсіне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қатысты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көлденең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бағытта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сырықтың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тұрақтылығын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жоғалту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қауіпі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тауды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.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Осыған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байланысты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тұрақтылықты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тексеру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формуласына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азайтушы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к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о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эфф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и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циент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"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с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"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енгізіледі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.</w:t>
            </w: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B120F">
              <w:rPr>
                <w:rFonts w:ascii="KZ Times New Roman" w:hAnsi="KZ Times New Roman"/>
                <w:position w:val="-32"/>
                <w:sz w:val="24"/>
                <w:szCs w:val="24"/>
                <w:lang w:val="en-US"/>
              </w:rPr>
              <w:object w:dxaOrig="920" w:dyaOrig="700">
                <v:shape id="_x0000_i1081" type="#_x0000_t75" style="width:45.8pt;height:34.6pt" o:ole="" fillcolor="window">
                  <v:imagedata r:id="rId228" o:title=""/>
                </v:shape>
                <o:OLEObject Type="Embed" ProgID="Equation.3" ShapeID="_x0000_i1081" DrawAspect="Content" ObjectID="_1677326763" r:id="rId229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·γ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  <w:t>(3.38)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lastRenderedPageBreak/>
              <w:t>мұндағы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с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= 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cr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·M/N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cr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φ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у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·M/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φ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у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;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с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= f (m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x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=e/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ρ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x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,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кесім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түрлері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,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λ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у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);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φ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у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и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N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cr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–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тұрақтылық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коэффициенті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және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цеентрден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сығылған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сырық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үшін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шегіне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жеткен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күш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.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b/>
                <w:sz w:val="24"/>
                <w:szCs w:val="24"/>
              </w:rPr>
              <w:t>е</w:t>
            </w:r>
            <w:proofErr w:type="gramEnd"/>
            <w:r w:rsidRPr="00BB120F">
              <w:rPr>
                <w:rFonts w:ascii="KZ Times New Roman" w:hAnsi="KZ Times New Roman"/>
                <w:b/>
                <w:sz w:val="24"/>
                <w:szCs w:val="24"/>
              </w:rPr>
              <w:t xml:space="preserve">) Шаршауға тексеру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мына формула бойынша орындалады</w:t>
            </w: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max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α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(3.39)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шектеу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кезінде</w:t>
            </w: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α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;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1.3,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(3.40)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мұндағы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– шаршаудың шартты есептік коэффициенті.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Элементтердің 1-ші және 2-ші топтары үшін (топтар нөмірі кернеулердің шоғырлануы бойынша анықталады)</w:t>
            </w: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α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0.064·(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/10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6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)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– 0.5·(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/10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6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) + 1.75;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(3.41)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Элементтердің 3-ші және 8-ші топтары үшін</w:t>
            </w:r>
          </w:p>
          <w:p w:rsidR="00BB120F" w:rsidRPr="00BB120F" w:rsidRDefault="00BB120F" w:rsidP="00BB120F">
            <w:pPr>
              <w:ind w:firstLine="567"/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α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0.07·(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/10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6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)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– 0.64·(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/10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6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) + 2.2;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(3.41*)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&gt; 3.9·10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 xml:space="preserve">6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циклдер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α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0.77 болғанда,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position w:val="-32"/>
                <w:sz w:val="24"/>
                <w:szCs w:val="24"/>
                <w:lang w:val="en-US"/>
              </w:rPr>
              <w:object w:dxaOrig="660" w:dyaOrig="760">
                <v:shape id="_x0000_i1082" type="#_x0000_t75" style="width:32.75pt;height:38.35pt" o:ole="" fillcolor="window">
                  <v:imagedata r:id="rId230" o:title=""/>
                </v:shape>
                <o:OLEObject Type="Embed" ProgID="Equation.3" ShapeID="_x0000_i1082" DrawAspect="Content" ObjectID="_1677326764" r:id="rId231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 - циклдің ассиметриясының әсер ету коэффициенті;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мұндағы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а және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b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f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(ρ және күштің белгісі);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ρ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min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max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-1,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2·10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6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болғанда.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Осылайша α, 0.77-ден 2.14-ке дейін өзгереді; 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1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γ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&lt;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5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; және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– 2.7-ден 14.5 кН/см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дейін элементтердің тобы мен болаттың үлгісіне байланысты өзгереді.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Жасалған есептеулер дірілдегіш беріктіктің жүктеу тәртібіне, болат үлгісіне және кернеулердің шоғырлануына байланысты 13.5 - 23 есе аззаюы мүмкін екенін көрсетті.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Мысалға астыңғы белдеуі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Technic" w:char="F04C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100х10 (элементтердің 8-ші тобы) жасалған кран астылық ферманың дірілдегіш беріктігі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α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5.4 кН/см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болады. 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2.7 кН/см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; α = 3.31 және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=1.67) және пісірілген қоставрдан жасалған кран астылық арқалық -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α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66.3 кН/см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. (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10 кН/см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; α = 3.31 және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v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=1.67), яғни кран астылық ферманың дірілдегіш беріктігінен 8,7 есе артық.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b/>
                <w:sz w:val="24"/>
                <w:szCs w:val="24"/>
              </w:rPr>
              <w:t>ж</w:t>
            </w:r>
            <w:proofErr w:type="gramEnd"/>
            <w:r w:rsidRPr="00BB120F">
              <w:rPr>
                <w:rFonts w:ascii="KZ Times New Roman" w:hAnsi="KZ Times New Roman"/>
                <w:b/>
                <w:sz w:val="24"/>
                <w:szCs w:val="24"/>
              </w:rPr>
              <w:t xml:space="preserve">) Суыққа төзімділікке тексеру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мына формуламен жүргізіледі</w:t>
            </w:r>
            <w:r w:rsidRPr="00BB120F">
              <w:rPr>
                <w:rFonts w:ascii="KZ Times New Roman" w:hAnsi="KZ Times New Roman"/>
                <w:b/>
                <w:sz w:val="24"/>
                <w:szCs w:val="24"/>
              </w:rPr>
              <w:t xml:space="preserve"> </w:t>
            </w:r>
          </w:p>
          <w:p w:rsidR="00BB120F" w:rsidRPr="00BB120F" w:rsidRDefault="00BB120F" w:rsidP="00BB120F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max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A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β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с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(3.42)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мұндағы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62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-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азайту коэффициенті.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Пайдалану температурасы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о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sym w:font="Symbol" w:char="F0B3"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1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болғанда, болаттың тұтқырлы бүлінуі қамтамасыз етіледі, онда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β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1.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&lt;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болғанда болат мортты түрде бүлінеді, құралымды пайдалану мүмкін емес.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2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болғанда есептік кедергі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lastRenderedPageBreak/>
              <w:t>болаттың үлгісіне және прокаттың қалыңдығына байланысты 20-30%-ке азаяды.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Тәжірибе жүзінде алынған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2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–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β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0.7÷0.8 болғанда, </w:t>
            </w:r>
          </w:p>
          <w:p w:rsidR="00BB120F" w:rsidRPr="00BB120F" w:rsidRDefault="00BB120F" w:rsidP="00BB120F">
            <w:pPr>
              <w:tabs>
                <w:tab w:val="center" w:pos="3686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2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&lt;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&lt;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1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        -                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β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1÷(0.7÷0.8),</w:t>
            </w:r>
          </w:p>
          <w:p w:rsidR="00BB120F" w:rsidRPr="00BB120F" w:rsidRDefault="00BB120F" w:rsidP="00BB120F">
            <w:pPr>
              <w:tabs>
                <w:tab w:val="center" w:pos="3686"/>
              </w:tabs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β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1 –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α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·</w:t>
            </w:r>
            <w:r w:rsidRPr="00BB120F">
              <w:rPr>
                <w:rFonts w:ascii="KZ Times New Roman" w:hAnsi="KZ Times New Roman"/>
                <w:position w:val="-30"/>
                <w:sz w:val="24"/>
                <w:szCs w:val="24"/>
                <w:lang w:val="en-US"/>
              </w:rPr>
              <w:object w:dxaOrig="620" w:dyaOrig="680">
                <v:shape id="_x0000_i1083" type="#_x0000_t75" style="width:30.85pt;height:33.65pt" o:ole="" fillcolor="window">
                  <v:imagedata r:id="rId232" o:title=""/>
                </v:shape>
                <o:OLEObject Type="Embed" ProgID="Equation.3" ShapeID="_x0000_i1083" DrawAspect="Content" ObjectID="_1677326765" r:id="rId233"/>
              </w:objec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;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ab/>
              <w:t>(3.43)</w:t>
            </w:r>
          </w:p>
          <w:p w:rsidR="00BB120F" w:rsidRPr="00BB120F" w:rsidRDefault="00BB120F" w:rsidP="00BB120F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>мұндағы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1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және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2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– қауіпті температуралар.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Москва және Новосибирск аудандары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-26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  <w:lang w:val="en-US"/>
              </w:rPr>
              <w:t>o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С және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-39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  <w:lang w:val="en-US"/>
              </w:rPr>
              <w:t>o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С, болат С245 (ВСт3пс6), үлгіге түйіндерде бекітілген ферманың элементтері үшін суыққа төзімділік есептік кедергісін қарастырайық.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&lt; 20 мм болғанда α = 0.25. Қауіпті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1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-12.5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о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С</w:t>
            </w:r>
            <w:proofErr w:type="gramStart"/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, 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proofErr w:type="gramEnd"/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-32.5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о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С, 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</w:rPr>
              <w:t>с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1, γ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1.3. Онда Москва үшін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β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0.86, Новосибирск үшін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β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0.67.</w:t>
            </w:r>
          </w:p>
          <w:p w:rsidR="00BB120F" w:rsidRPr="00BB120F" w:rsidRDefault="00BB120F" w:rsidP="00BB120F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120F">
              <w:rPr>
                <w:rFonts w:ascii="KZ Times New Roman" w:hAnsi="KZ Times New Roman"/>
                <w:sz w:val="24"/>
                <w:szCs w:val="24"/>
              </w:rPr>
              <w:t>Осылайша, Москва үшін суыққа төзімділік – 23.8 кН/см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120F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 xml:space="preserve"> = 24 кН/см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>2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-не сәйкес келеді, Нов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о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сибирск үшін – 18.6 кН/см</w:t>
            </w:r>
            <w:r w:rsidRPr="00BB120F">
              <w:rPr>
                <w:rFonts w:ascii="KZ Times New Roman" w:hAnsi="KZ Times New Roman"/>
                <w:sz w:val="24"/>
                <w:szCs w:val="24"/>
                <w:vertAlign w:val="superscript"/>
              </w:rPr>
              <w:t xml:space="preserve">2 </w:t>
            </w:r>
            <w:r w:rsidRPr="00BB120F">
              <w:rPr>
                <w:rFonts w:ascii="KZ Times New Roman" w:hAnsi="KZ Times New Roman"/>
                <w:sz w:val="24"/>
                <w:szCs w:val="24"/>
              </w:rPr>
              <w:t>30%-ға төмендетілген.</w:t>
            </w:r>
          </w:p>
          <w:p w:rsidR="00BE75AF" w:rsidRPr="00BB120F" w:rsidRDefault="00BE75AF" w:rsidP="00BB120F">
            <w:pPr>
              <w:rPr>
                <w:sz w:val="24"/>
                <w:szCs w:val="24"/>
              </w:rPr>
            </w:pPr>
          </w:p>
        </w:tc>
      </w:tr>
    </w:tbl>
    <w:p w:rsidR="00BE75AF" w:rsidRPr="00BE75AF" w:rsidRDefault="00BE75AF" w:rsidP="00BE75AF"/>
    <w:sectPr w:rsidR="00BE75AF" w:rsidRPr="00BE75AF" w:rsidSect="00BE75AF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ltica Kazakh (L)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Technic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A7B8C978"/>
    <w:lvl w:ilvl="0">
      <w:numFmt w:val="decimal"/>
      <w:lvlText w:val="*"/>
      <w:lvlJc w:val="left"/>
    </w:lvl>
  </w:abstractNum>
  <w:abstractNum w:abstractNumId="1">
    <w:nsid w:val="03A9184B"/>
    <w:multiLevelType w:val="hybridMultilevel"/>
    <w:tmpl w:val="5158F6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4BD702C"/>
    <w:multiLevelType w:val="singleLevel"/>
    <w:tmpl w:val="40486500"/>
    <w:lvl w:ilvl="0">
      <w:start w:val="1"/>
      <w:numFmt w:val="decimal"/>
      <w:lvlText w:val="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3">
    <w:nsid w:val="12DD51DE"/>
    <w:multiLevelType w:val="singleLevel"/>
    <w:tmpl w:val="CFACB12E"/>
    <w:lvl w:ilvl="0">
      <w:start w:val="4"/>
      <w:numFmt w:val="decimal"/>
      <w:lvlText w:val="3.%1. "/>
      <w:legacy w:legacy="1" w:legacySpace="0" w:legacyIndent="283"/>
      <w:lvlJc w:val="left"/>
      <w:pPr>
        <w:ind w:left="97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4">
    <w:nsid w:val="16B552B3"/>
    <w:multiLevelType w:val="singleLevel"/>
    <w:tmpl w:val="BE4624B6"/>
    <w:lvl w:ilvl="0">
      <w:start w:val="1"/>
      <w:numFmt w:val="upperRoman"/>
      <w:lvlText w:val="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5">
    <w:nsid w:val="1CB62490"/>
    <w:multiLevelType w:val="singleLevel"/>
    <w:tmpl w:val="B186FAAC"/>
    <w:lvl w:ilvl="0">
      <w:start w:val="3"/>
      <w:numFmt w:val="decimal"/>
      <w:lvlText w:val="3.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6">
    <w:nsid w:val="1D3F3853"/>
    <w:multiLevelType w:val="singleLevel"/>
    <w:tmpl w:val="0D48CAA8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7">
    <w:nsid w:val="1DDB02BE"/>
    <w:multiLevelType w:val="singleLevel"/>
    <w:tmpl w:val="D0DADD86"/>
    <w:lvl w:ilvl="0">
      <w:start w:val="4"/>
      <w:numFmt w:val="upperRoman"/>
      <w:lvlText w:val="%1. "/>
      <w:legacy w:legacy="1" w:legacySpace="0" w:legacyIndent="283"/>
      <w:lvlJc w:val="left"/>
      <w:pPr>
        <w:ind w:left="119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8">
    <w:nsid w:val="2096537F"/>
    <w:multiLevelType w:val="singleLevel"/>
    <w:tmpl w:val="E20C8A6C"/>
    <w:lvl w:ilvl="0">
      <w:start w:val="1"/>
      <w:numFmt w:val="bullet"/>
      <w:lvlText w:val="–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9">
    <w:nsid w:val="2A733BF3"/>
    <w:multiLevelType w:val="singleLevel"/>
    <w:tmpl w:val="4F0E2958"/>
    <w:lvl w:ilvl="0">
      <w:start w:val="1"/>
      <w:numFmt w:val="decimal"/>
      <w:lvlText w:val="3.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0">
    <w:nsid w:val="2CDB0195"/>
    <w:multiLevelType w:val="hybridMultilevel"/>
    <w:tmpl w:val="C22232B4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1">
    <w:nsid w:val="30782D5C"/>
    <w:multiLevelType w:val="singleLevel"/>
    <w:tmpl w:val="AA061512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2">
    <w:nsid w:val="31FC5CE3"/>
    <w:multiLevelType w:val="singleLevel"/>
    <w:tmpl w:val="6A8E2FA2"/>
    <w:lvl w:ilvl="0">
      <w:start w:val="1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3">
    <w:nsid w:val="46932FA1"/>
    <w:multiLevelType w:val="singleLevel"/>
    <w:tmpl w:val="FC5612C4"/>
    <w:lvl w:ilvl="0">
      <w:start w:val="2"/>
      <w:numFmt w:val="decimal"/>
      <w:lvlText w:val="3.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4">
    <w:nsid w:val="4A1003A7"/>
    <w:multiLevelType w:val="singleLevel"/>
    <w:tmpl w:val="B92A0C40"/>
    <w:lvl w:ilvl="0">
      <w:start w:val="3"/>
      <w:numFmt w:val="upperRoman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5">
    <w:nsid w:val="4A3B7047"/>
    <w:multiLevelType w:val="hybridMultilevel"/>
    <w:tmpl w:val="4582DAEC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16">
    <w:nsid w:val="4E9A3B3B"/>
    <w:multiLevelType w:val="singleLevel"/>
    <w:tmpl w:val="40486500"/>
    <w:lvl w:ilvl="0">
      <w:start w:val="1"/>
      <w:numFmt w:val="decimal"/>
      <w:lvlText w:val="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7">
    <w:nsid w:val="51E62D2A"/>
    <w:multiLevelType w:val="singleLevel"/>
    <w:tmpl w:val="D7DE0E52"/>
    <w:lvl w:ilvl="0">
      <w:start w:val="5"/>
      <w:numFmt w:val="decimal"/>
      <w:lvlText w:val="3.%1. "/>
      <w:legacy w:legacy="1" w:legacySpace="0" w:legacyIndent="283"/>
      <w:lvlJc w:val="left"/>
      <w:pPr>
        <w:ind w:left="1052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8">
    <w:nsid w:val="53FE7390"/>
    <w:multiLevelType w:val="hybridMultilevel"/>
    <w:tmpl w:val="76AE6B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2884164"/>
    <w:multiLevelType w:val="singleLevel"/>
    <w:tmpl w:val="A60A5F62"/>
    <w:lvl w:ilvl="0">
      <w:start w:val="2"/>
      <w:numFmt w:val="upperRoman"/>
      <w:lvlText w:val="%1. "/>
      <w:legacy w:legacy="1" w:legacySpace="0" w:legacyIndent="283"/>
      <w:lvlJc w:val="left"/>
      <w:pPr>
        <w:ind w:left="119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0">
    <w:nsid w:val="64027657"/>
    <w:multiLevelType w:val="singleLevel"/>
    <w:tmpl w:val="6C7437A6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21">
    <w:nsid w:val="67E51B0D"/>
    <w:multiLevelType w:val="singleLevel"/>
    <w:tmpl w:val="D0DADD86"/>
    <w:lvl w:ilvl="0">
      <w:start w:val="4"/>
      <w:numFmt w:val="upperRoman"/>
      <w:lvlText w:val="%1. "/>
      <w:legacy w:legacy="1" w:legacySpace="0" w:legacyIndent="283"/>
      <w:lvlJc w:val="left"/>
      <w:pPr>
        <w:ind w:left="119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2">
    <w:nsid w:val="6D290595"/>
    <w:multiLevelType w:val="singleLevel"/>
    <w:tmpl w:val="BE4624B6"/>
    <w:lvl w:ilvl="0">
      <w:start w:val="1"/>
      <w:numFmt w:val="upperRoman"/>
      <w:lvlText w:val="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3">
    <w:nsid w:val="717E46EE"/>
    <w:multiLevelType w:val="singleLevel"/>
    <w:tmpl w:val="C64A7C3C"/>
    <w:lvl w:ilvl="0">
      <w:start w:val="6"/>
      <w:numFmt w:val="decimal"/>
      <w:lvlText w:val="3.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4">
    <w:nsid w:val="74CA425D"/>
    <w:multiLevelType w:val="hybridMultilevel"/>
    <w:tmpl w:val="8EBE799A"/>
    <w:lvl w:ilvl="0" w:tplc="B16E3BA4">
      <w:start w:val="1"/>
      <w:numFmt w:val="bullet"/>
      <w:lvlText w:val="–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25">
    <w:nsid w:val="7E5E3D98"/>
    <w:multiLevelType w:val="hybridMultilevel"/>
    <w:tmpl w:val="761A5D6A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26">
    <w:nsid w:val="7F4F4E68"/>
    <w:multiLevelType w:val="singleLevel"/>
    <w:tmpl w:val="A60A5F62"/>
    <w:lvl w:ilvl="0">
      <w:start w:val="2"/>
      <w:numFmt w:val="upperRoman"/>
      <w:lvlText w:val="%1. "/>
      <w:legacy w:legacy="1" w:legacySpace="0" w:legacyIndent="283"/>
      <w:lvlJc w:val="left"/>
      <w:pPr>
        <w:ind w:left="119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num w:numId="1">
    <w:abstractNumId w:val="12"/>
  </w:num>
  <w:num w:numId="2">
    <w:abstractNumId w:val="20"/>
  </w:num>
  <w:num w:numId="3">
    <w:abstractNumId w:val="11"/>
  </w:num>
  <w:num w:numId="4">
    <w:abstractNumId w:val="6"/>
  </w:num>
  <w:num w:numId="5">
    <w:abstractNumId w:val="8"/>
  </w:num>
  <w:num w:numId="6">
    <w:abstractNumId w:val="24"/>
  </w:num>
  <w:num w:numId="7">
    <w:abstractNumId w:val="18"/>
  </w:num>
  <w:num w:numId="8">
    <w:abstractNumId w:val="10"/>
  </w:num>
  <w:num w:numId="9">
    <w:abstractNumId w:val="14"/>
  </w:num>
  <w:num w:numId="10">
    <w:abstractNumId w:val="9"/>
  </w:num>
  <w:num w:numId="11">
    <w:abstractNumId w:val="13"/>
  </w:num>
  <w:num w:numId="12">
    <w:abstractNumId w:val="5"/>
  </w:num>
  <w:num w:numId="13">
    <w:abstractNumId w:val="3"/>
  </w:num>
  <w:num w:numId="14">
    <w:abstractNumId w:val="0"/>
    <w:lvlOverride w:ilvl="0">
      <w:lvl w:ilvl="0">
        <w:start w:val="1"/>
        <w:numFmt w:val="bullet"/>
        <w:lvlText w:val=""/>
        <w:legacy w:legacy="1" w:legacySpace="0" w:legacyIndent="283"/>
        <w:lvlJc w:val="left"/>
        <w:pPr>
          <w:ind w:left="973" w:hanging="283"/>
        </w:pPr>
        <w:rPr>
          <w:rFonts w:ascii="Wingdings" w:hAnsi="Wingdings" w:hint="default"/>
          <w:b w:val="0"/>
          <w:i w:val="0"/>
          <w:sz w:val="24"/>
          <w:u w:val="none"/>
        </w:rPr>
      </w:lvl>
    </w:lvlOverride>
  </w:num>
  <w:num w:numId="15">
    <w:abstractNumId w:val="17"/>
  </w:num>
  <w:num w:numId="16">
    <w:abstractNumId w:val="23"/>
  </w:num>
  <w:num w:numId="17">
    <w:abstractNumId w:val="15"/>
  </w:num>
  <w:num w:numId="18">
    <w:abstractNumId w:val="22"/>
  </w:num>
  <w:num w:numId="19">
    <w:abstractNumId w:val="19"/>
  </w:num>
  <w:num w:numId="20">
    <w:abstractNumId w:val="21"/>
  </w:num>
  <w:num w:numId="21">
    <w:abstractNumId w:val="2"/>
  </w:num>
  <w:num w:numId="22">
    <w:abstractNumId w:val="4"/>
  </w:num>
  <w:num w:numId="23">
    <w:abstractNumId w:val="26"/>
  </w:num>
  <w:num w:numId="24">
    <w:abstractNumId w:val="7"/>
  </w:num>
  <w:num w:numId="25">
    <w:abstractNumId w:val="16"/>
  </w:num>
  <w:num w:numId="26">
    <w:abstractNumId w:val="25"/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E3B"/>
    <w:rsid w:val="000002B0"/>
    <w:rsid w:val="000015EA"/>
    <w:rsid w:val="00004D69"/>
    <w:rsid w:val="000051C6"/>
    <w:rsid w:val="00005B89"/>
    <w:rsid w:val="00006671"/>
    <w:rsid w:val="000079FD"/>
    <w:rsid w:val="00007ADC"/>
    <w:rsid w:val="00007B13"/>
    <w:rsid w:val="00007EBB"/>
    <w:rsid w:val="000111AB"/>
    <w:rsid w:val="0001249A"/>
    <w:rsid w:val="00013EC4"/>
    <w:rsid w:val="00014BD4"/>
    <w:rsid w:val="00014BEB"/>
    <w:rsid w:val="0001580B"/>
    <w:rsid w:val="00016093"/>
    <w:rsid w:val="0001663F"/>
    <w:rsid w:val="00016F3C"/>
    <w:rsid w:val="00017766"/>
    <w:rsid w:val="00017CE1"/>
    <w:rsid w:val="00021DFA"/>
    <w:rsid w:val="000220A2"/>
    <w:rsid w:val="00022154"/>
    <w:rsid w:val="00023191"/>
    <w:rsid w:val="00023EEE"/>
    <w:rsid w:val="000252B5"/>
    <w:rsid w:val="00025D4B"/>
    <w:rsid w:val="00025DEA"/>
    <w:rsid w:val="000277E4"/>
    <w:rsid w:val="000278B2"/>
    <w:rsid w:val="000305AE"/>
    <w:rsid w:val="000305B4"/>
    <w:rsid w:val="00030764"/>
    <w:rsid w:val="000323F2"/>
    <w:rsid w:val="00032749"/>
    <w:rsid w:val="000332C1"/>
    <w:rsid w:val="00033332"/>
    <w:rsid w:val="0003339D"/>
    <w:rsid w:val="000335B3"/>
    <w:rsid w:val="00034452"/>
    <w:rsid w:val="0003445A"/>
    <w:rsid w:val="00034475"/>
    <w:rsid w:val="0003546D"/>
    <w:rsid w:val="00036206"/>
    <w:rsid w:val="00036DF5"/>
    <w:rsid w:val="00036E64"/>
    <w:rsid w:val="000373F1"/>
    <w:rsid w:val="0003772B"/>
    <w:rsid w:val="00037EFF"/>
    <w:rsid w:val="000402BB"/>
    <w:rsid w:val="000403B0"/>
    <w:rsid w:val="00040706"/>
    <w:rsid w:val="0004212F"/>
    <w:rsid w:val="0004224E"/>
    <w:rsid w:val="000424AB"/>
    <w:rsid w:val="0004498A"/>
    <w:rsid w:val="0004564F"/>
    <w:rsid w:val="00045728"/>
    <w:rsid w:val="00046324"/>
    <w:rsid w:val="00046B47"/>
    <w:rsid w:val="00046C68"/>
    <w:rsid w:val="00047DA0"/>
    <w:rsid w:val="00047EE8"/>
    <w:rsid w:val="00051AE6"/>
    <w:rsid w:val="00051E13"/>
    <w:rsid w:val="000532B5"/>
    <w:rsid w:val="0005562E"/>
    <w:rsid w:val="00056312"/>
    <w:rsid w:val="00056365"/>
    <w:rsid w:val="00056680"/>
    <w:rsid w:val="00057F0F"/>
    <w:rsid w:val="00057F2E"/>
    <w:rsid w:val="000608D0"/>
    <w:rsid w:val="000618D2"/>
    <w:rsid w:val="00061E1C"/>
    <w:rsid w:val="00061FAC"/>
    <w:rsid w:val="00062DBF"/>
    <w:rsid w:val="00064EB7"/>
    <w:rsid w:val="00065AB7"/>
    <w:rsid w:val="00066D0C"/>
    <w:rsid w:val="000703B5"/>
    <w:rsid w:val="00070A63"/>
    <w:rsid w:val="00070FC2"/>
    <w:rsid w:val="00072010"/>
    <w:rsid w:val="00072BD8"/>
    <w:rsid w:val="00072DE7"/>
    <w:rsid w:val="00073870"/>
    <w:rsid w:val="00073BD8"/>
    <w:rsid w:val="00074271"/>
    <w:rsid w:val="000751D1"/>
    <w:rsid w:val="00075A5B"/>
    <w:rsid w:val="00077F93"/>
    <w:rsid w:val="00077FD3"/>
    <w:rsid w:val="0008020C"/>
    <w:rsid w:val="000835FE"/>
    <w:rsid w:val="00083DD5"/>
    <w:rsid w:val="00084829"/>
    <w:rsid w:val="00085B35"/>
    <w:rsid w:val="00085C49"/>
    <w:rsid w:val="000866AF"/>
    <w:rsid w:val="00087D8A"/>
    <w:rsid w:val="00090446"/>
    <w:rsid w:val="00091AAE"/>
    <w:rsid w:val="00092603"/>
    <w:rsid w:val="00092907"/>
    <w:rsid w:val="000936D3"/>
    <w:rsid w:val="00093842"/>
    <w:rsid w:val="00093EE9"/>
    <w:rsid w:val="00093FC6"/>
    <w:rsid w:val="00094A82"/>
    <w:rsid w:val="000951AF"/>
    <w:rsid w:val="000955AD"/>
    <w:rsid w:val="0009612D"/>
    <w:rsid w:val="000A01E5"/>
    <w:rsid w:val="000A2AFA"/>
    <w:rsid w:val="000A2C84"/>
    <w:rsid w:val="000A4012"/>
    <w:rsid w:val="000A629E"/>
    <w:rsid w:val="000A73F6"/>
    <w:rsid w:val="000B26D0"/>
    <w:rsid w:val="000B2AB4"/>
    <w:rsid w:val="000B2BCB"/>
    <w:rsid w:val="000B47B1"/>
    <w:rsid w:val="000B6436"/>
    <w:rsid w:val="000B6695"/>
    <w:rsid w:val="000B7D56"/>
    <w:rsid w:val="000C02F9"/>
    <w:rsid w:val="000C184D"/>
    <w:rsid w:val="000C2315"/>
    <w:rsid w:val="000C28EC"/>
    <w:rsid w:val="000C34FF"/>
    <w:rsid w:val="000C6258"/>
    <w:rsid w:val="000C67C7"/>
    <w:rsid w:val="000C6FE4"/>
    <w:rsid w:val="000C7457"/>
    <w:rsid w:val="000C7739"/>
    <w:rsid w:val="000C789B"/>
    <w:rsid w:val="000D0440"/>
    <w:rsid w:val="000D04B0"/>
    <w:rsid w:val="000D0D1C"/>
    <w:rsid w:val="000D1785"/>
    <w:rsid w:val="000D1CE0"/>
    <w:rsid w:val="000D26D1"/>
    <w:rsid w:val="000D2923"/>
    <w:rsid w:val="000D3CCC"/>
    <w:rsid w:val="000D3D2D"/>
    <w:rsid w:val="000D441A"/>
    <w:rsid w:val="000D53A0"/>
    <w:rsid w:val="000D57B7"/>
    <w:rsid w:val="000D600E"/>
    <w:rsid w:val="000D7468"/>
    <w:rsid w:val="000E0392"/>
    <w:rsid w:val="000E077C"/>
    <w:rsid w:val="000E0D09"/>
    <w:rsid w:val="000E16BE"/>
    <w:rsid w:val="000E1F04"/>
    <w:rsid w:val="000E2CA4"/>
    <w:rsid w:val="000E4804"/>
    <w:rsid w:val="000E4FA2"/>
    <w:rsid w:val="000E5F9E"/>
    <w:rsid w:val="000E657F"/>
    <w:rsid w:val="000E7711"/>
    <w:rsid w:val="000E78EE"/>
    <w:rsid w:val="000F0494"/>
    <w:rsid w:val="000F0C0D"/>
    <w:rsid w:val="000F344D"/>
    <w:rsid w:val="000F48CA"/>
    <w:rsid w:val="000F5221"/>
    <w:rsid w:val="000F594E"/>
    <w:rsid w:val="000F5C28"/>
    <w:rsid w:val="00100157"/>
    <w:rsid w:val="00101B12"/>
    <w:rsid w:val="001026DC"/>
    <w:rsid w:val="00102DE9"/>
    <w:rsid w:val="0010301E"/>
    <w:rsid w:val="0010380B"/>
    <w:rsid w:val="001039E9"/>
    <w:rsid w:val="00103B34"/>
    <w:rsid w:val="001066B0"/>
    <w:rsid w:val="00107F09"/>
    <w:rsid w:val="00110B79"/>
    <w:rsid w:val="001111FE"/>
    <w:rsid w:val="001117C8"/>
    <w:rsid w:val="00112898"/>
    <w:rsid w:val="00112F83"/>
    <w:rsid w:val="0011333A"/>
    <w:rsid w:val="001145F7"/>
    <w:rsid w:val="00114C9A"/>
    <w:rsid w:val="001154E1"/>
    <w:rsid w:val="00115BB1"/>
    <w:rsid w:val="00115BFE"/>
    <w:rsid w:val="00115D68"/>
    <w:rsid w:val="0011620B"/>
    <w:rsid w:val="00117ACF"/>
    <w:rsid w:val="00120776"/>
    <w:rsid w:val="0012121F"/>
    <w:rsid w:val="00121E97"/>
    <w:rsid w:val="0012345F"/>
    <w:rsid w:val="00123824"/>
    <w:rsid w:val="00124EEF"/>
    <w:rsid w:val="001258F3"/>
    <w:rsid w:val="001264DC"/>
    <w:rsid w:val="001269D3"/>
    <w:rsid w:val="0012729A"/>
    <w:rsid w:val="001314BE"/>
    <w:rsid w:val="001317D2"/>
    <w:rsid w:val="00132697"/>
    <w:rsid w:val="00133783"/>
    <w:rsid w:val="00133C23"/>
    <w:rsid w:val="00134EE1"/>
    <w:rsid w:val="001359D4"/>
    <w:rsid w:val="001362E9"/>
    <w:rsid w:val="0013663A"/>
    <w:rsid w:val="0013667E"/>
    <w:rsid w:val="0013793F"/>
    <w:rsid w:val="00140519"/>
    <w:rsid w:val="00141AB7"/>
    <w:rsid w:val="00141E4B"/>
    <w:rsid w:val="001438FC"/>
    <w:rsid w:val="00144A38"/>
    <w:rsid w:val="001455A8"/>
    <w:rsid w:val="001476C8"/>
    <w:rsid w:val="001479EC"/>
    <w:rsid w:val="00150493"/>
    <w:rsid w:val="00151D48"/>
    <w:rsid w:val="0015231B"/>
    <w:rsid w:val="00156861"/>
    <w:rsid w:val="00157043"/>
    <w:rsid w:val="00157228"/>
    <w:rsid w:val="00157469"/>
    <w:rsid w:val="001604F0"/>
    <w:rsid w:val="0016073D"/>
    <w:rsid w:val="00160BC9"/>
    <w:rsid w:val="00161A85"/>
    <w:rsid w:val="00161AAD"/>
    <w:rsid w:val="00161D05"/>
    <w:rsid w:val="00161D58"/>
    <w:rsid w:val="00162706"/>
    <w:rsid w:val="00162F9A"/>
    <w:rsid w:val="001630D5"/>
    <w:rsid w:val="0016324A"/>
    <w:rsid w:val="00163CD3"/>
    <w:rsid w:val="00164782"/>
    <w:rsid w:val="00164B30"/>
    <w:rsid w:val="00164C64"/>
    <w:rsid w:val="00164EE1"/>
    <w:rsid w:val="00165BB9"/>
    <w:rsid w:val="00166764"/>
    <w:rsid w:val="001670C0"/>
    <w:rsid w:val="00167347"/>
    <w:rsid w:val="001675C1"/>
    <w:rsid w:val="00167AA6"/>
    <w:rsid w:val="001706F4"/>
    <w:rsid w:val="001708AA"/>
    <w:rsid w:val="00170E3A"/>
    <w:rsid w:val="00171134"/>
    <w:rsid w:val="00173E4B"/>
    <w:rsid w:val="00174B54"/>
    <w:rsid w:val="0018029B"/>
    <w:rsid w:val="0018030B"/>
    <w:rsid w:val="00180633"/>
    <w:rsid w:val="00180674"/>
    <w:rsid w:val="00181613"/>
    <w:rsid w:val="0018361C"/>
    <w:rsid w:val="00183A3C"/>
    <w:rsid w:val="00184C8F"/>
    <w:rsid w:val="0018568D"/>
    <w:rsid w:val="0018585B"/>
    <w:rsid w:val="00185935"/>
    <w:rsid w:val="00187956"/>
    <w:rsid w:val="0019094A"/>
    <w:rsid w:val="00190A1A"/>
    <w:rsid w:val="001915C0"/>
    <w:rsid w:val="00194883"/>
    <w:rsid w:val="001948C6"/>
    <w:rsid w:val="00194CDB"/>
    <w:rsid w:val="001951A9"/>
    <w:rsid w:val="001954DE"/>
    <w:rsid w:val="00196A5D"/>
    <w:rsid w:val="00197D0B"/>
    <w:rsid w:val="00197FAC"/>
    <w:rsid w:val="001A06DA"/>
    <w:rsid w:val="001A0CF7"/>
    <w:rsid w:val="001A113C"/>
    <w:rsid w:val="001A1322"/>
    <w:rsid w:val="001A1E07"/>
    <w:rsid w:val="001A2191"/>
    <w:rsid w:val="001A2D7B"/>
    <w:rsid w:val="001A2EF8"/>
    <w:rsid w:val="001A3DAE"/>
    <w:rsid w:val="001A43BF"/>
    <w:rsid w:val="001A5273"/>
    <w:rsid w:val="001A578A"/>
    <w:rsid w:val="001A5FEF"/>
    <w:rsid w:val="001A7E6E"/>
    <w:rsid w:val="001B0623"/>
    <w:rsid w:val="001B0891"/>
    <w:rsid w:val="001B0C6F"/>
    <w:rsid w:val="001B266B"/>
    <w:rsid w:val="001B3596"/>
    <w:rsid w:val="001B3737"/>
    <w:rsid w:val="001B4333"/>
    <w:rsid w:val="001B4799"/>
    <w:rsid w:val="001B4E71"/>
    <w:rsid w:val="001B52DA"/>
    <w:rsid w:val="001B5719"/>
    <w:rsid w:val="001B655C"/>
    <w:rsid w:val="001B754A"/>
    <w:rsid w:val="001C077D"/>
    <w:rsid w:val="001C07D8"/>
    <w:rsid w:val="001C0A2C"/>
    <w:rsid w:val="001C1274"/>
    <w:rsid w:val="001C172C"/>
    <w:rsid w:val="001C1BF6"/>
    <w:rsid w:val="001C20C3"/>
    <w:rsid w:val="001C2FF1"/>
    <w:rsid w:val="001C319F"/>
    <w:rsid w:val="001C3849"/>
    <w:rsid w:val="001C43FA"/>
    <w:rsid w:val="001C4584"/>
    <w:rsid w:val="001C6797"/>
    <w:rsid w:val="001C6C73"/>
    <w:rsid w:val="001C704D"/>
    <w:rsid w:val="001C704F"/>
    <w:rsid w:val="001C7CB6"/>
    <w:rsid w:val="001D05B3"/>
    <w:rsid w:val="001D1270"/>
    <w:rsid w:val="001D2A75"/>
    <w:rsid w:val="001D32D1"/>
    <w:rsid w:val="001D4051"/>
    <w:rsid w:val="001D4A19"/>
    <w:rsid w:val="001D637F"/>
    <w:rsid w:val="001D7682"/>
    <w:rsid w:val="001E0780"/>
    <w:rsid w:val="001E0F10"/>
    <w:rsid w:val="001E2D7A"/>
    <w:rsid w:val="001E3D99"/>
    <w:rsid w:val="001E7AF8"/>
    <w:rsid w:val="001F07D9"/>
    <w:rsid w:val="001F32F8"/>
    <w:rsid w:val="001F41CD"/>
    <w:rsid w:val="001F4BF7"/>
    <w:rsid w:val="001F4F25"/>
    <w:rsid w:val="001F6787"/>
    <w:rsid w:val="001F6F39"/>
    <w:rsid w:val="001F75F8"/>
    <w:rsid w:val="00202A93"/>
    <w:rsid w:val="00202AD3"/>
    <w:rsid w:val="00202F17"/>
    <w:rsid w:val="00203C90"/>
    <w:rsid w:val="002045B3"/>
    <w:rsid w:val="00204796"/>
    <w:rsid w:val="00205C86"/>
    <w:rsid w:val="002061FB"/>
    <w:rsid w:val="0020664E"/>
    <w:rsid w:val="002066E5"/>
    <w:rsid w:val="0021126F"/>
    <w:rsid w:val="00213C41"/>
    <w:rsid w:val="002147AD"/>
    <w:rsid w:val="00214B49"/>
    <w:rsid w:val="00215988"/>
    <w:rsid w:val="00216EB4"/>
    <w:rsid w:val="0022023C"/>
    <w:rsid w:val="00220981"/>
    <w:rsid w:val="00222568"/>
    <w:rsid w:val="00222E77"/>
    <w:rsid w:val="002234F6"/>
    <w:rsid w:val="00223F0A"/>
    <w:rsid w:val="00224FBA"/>
    <w:rsid w:val="00227DB8"/>
    <w:rsid w:val="00230110"/>
    <w:rsid w:val="002306EC"/>
    <w:rsid w:val="00230899"/>
    <w:rsid w:val="00231B6C"/>
    <w:rsid w:val="00232265"/>
    <w:rsid w:val="00232D24"/>
    <w:rsid w:val="00234B55"/>
    <w:rsid w:val="00234CF5"/>
    <w:rsid w:val="00237056"/>
    <w:rsid w:val="0023744C"/>
    <w:rsid w:val="00237885"/>
    <w:rsid w:val="00237B4C"/>
    <w:rsid w:val="00241DA8"/>
    <w:rsid w:val="002420EA"/>
    <w:rsid w:val="00242C71"/>
    <w:rsid w:val="00243069"/>
    <w:rsid w:val="00243980"/>
    <w:rsid w:val="002443F3"/>
    <w:rsid w:val="0024451A"/>
    <w:rsid w:val="00244573"/>
    <w:rsid w:val="00245765"/>
    <w:rsid w:val="0024599B"/>
    <w:rsid w:val="00245F83"/>
    <w:rsid w:val="002469E4"/>
    <w:rsid w:val="00246C26"/>
    <w:rsid w:val="00247535"/>
    <w:rsid w:val="0025034E"/>
    <w:rsid w:val="00250E4E"/>
    <w:rsid w:val="00251B9A"/>
    <w:rsid w:val="00251D61"/>
    <w:rsid w:val="00252174"/>
    <w:rsid w:val="0025280A"/>
    <w:rsid w:val="00254855"/>
    <w:rsid w:val="00254ADB"/>
    <w:rsid w:val="002551CC"/>
    <w:rsid w:val="00255675"/>
    <w:rsid w:val="0026072F"/>
    <w:rsid w:val="00260AE1"/>
    <w:rsid w:val="002610F7"/>
    <w:rsid w:val="002614E5"/>
    <w:rsid w:val="00261F8B"/>
    <w:rsid w:val="002642BA"/>
    <w:rsid w:val="002647BF"/>
    <w:rsid w:val="00264B76"/>
    <w:rsid w:val="00265523"/>
    <w:rsid w:val="002661CC"/>
    <w:rsid w:val="00267005"/>
    <w:rsid w:val="00270C87"/>
    <w:rsid w:val="00271D16"/>
    <w:rsid w:val="00273040"/>
    <w:rsid w:val="002732A7"/>
    <w:rsid w:val="00273E6A"/>
    <w:rsid w:val="002744CB"/>
    <w:rsid w:val="00274CD5"/>
    <w:rsid w:val="00274F18"/>
    <w:rsid w:val="002758DA"/>
    <w:rsid w:val="00276595"/>
    <w:rsid w:val="00277C30"/>
    <w:rsid w:val="002808A8"/>
    <w:rsid w:val="0028110E"/>
    <w:rsid w:val="00281926"/>
    <w:rsid w:val="002825C2"/>
    <w:rsid w:val="00283684"/>
    <w:rsid w:val="002837FA"/>
    <w:rsid w:val="00283A2B"/>
    <w:rsid w:val="00284D00"/>
    <w:rsid w:val="00285A89"/>
    <w:rsid w:val="00286F2D"/>
    <w:rsid w:val="00287014"/>
    <w:rsid w:val="00291501"/>
    <w:rsid w:val="00291A39"/>
    <w:rsid w:val="00291B89"/>
    <w:rsid w:val="00293806"/>
    <w:rsid w:val="00294CF5"/>
    <w:rsid w:val="00296153"/>
    <w:rsid w:val="00296E38"/>
    <w:rsid w:val="002978AD"/>
    <w:rsid w:val="00297F52"/>
    <w:rsid w:val="00297F90"/>
    <w:rsid w:val="002A10F1"/>
    <w:rsid w:val="002A144F"/>
    <w:rsid w:val="002A1939"/>
    <w:rsid w:val="002A3A37"/>
    <w:rsid w:val="002A3EAF"/>
    <w:rsid w:val="002A5120"/>
    <w:rsid w:val="002A52C5"/>
    <w:rsid w:val="002A5584"/>
    <w:rsid w:val="002A5F12"/>
    <w:rsid w:val="002A628D"/>
    <w:rsid w:val="002A7C5B"/>
    <w:rsid w:val="002B0754"/>
    <w:rsid w:val="002B0BC3"/>
    <w:rsid w:val="002B153F"/>
    <w:rsid w:val="002B1ADC"/>
    <w:rsid w:val="002B28BE"/>
    <w:rsid w:val="002B37A1"/>
    <w:rsid w:val="002B3BA9"/>
    <w:rsid w:val="002B4236"/>
    <w:rsid w:val="002B43B8"/>
    <w:rsid w:val="002B5898"/>
    <w:rsid w:val="002B63CF"/>
    <w:rsid w:val="002B6B63"/>
    <w:rsid w:val="002B6DEF"/>
    <w:rsid w:val="002B6FE2"/>
    <w:rsid w:val="002B71AA"/>
    <w:rsid w:val="002B74C4"/>
    <w:rsid w:val="002B7FFA"/>
    <w:rsid w:val="002C14E9"/>
    <w:rsid w:val="002C27CA"/>
    <w:rsid w:val="002C29DE"/>
    <w:rsid w:val="002C2A08"/>
    <w:rsid w:val="002C2F79"/>
    <w:rsid w:val="002C348F"/>
    <w:rsid w:val="002C45DB"/>
    <w:rsid w:val="002C475B"/>
    <w:rsid w:val="002C5F34"/>
    <w:rsid w:val="002C616F"/>
    <w:rsid w:val="002C66AB"/>
    <w:rsid w:val="002C74C7"/>
    <w:rsid w:val="002D06DC"/>
    <w:rsid w:val="002D07C3"/>
    <w:rsid w:val="002D0EC0"/>
    <w:rsid w:val="002D354F"/>
    <w:rsid w:val="002D4403"/>
    <w:rsid w:val="002D4789"/>
    <w:rsid w:val="002D6FA2"/>
    <w:rsid w:val="002D70F9"/>
    <w:rsid w:val="002E0412"/>
    <w:rsid w:val="002E1B4D"/>
    <w:rsid w:val="002E22C3"/>
    <w:rsid w:val="002E263A"/>
    <w:rsid w:val="002E2ED6"/>
    <w:rsid w:val="002E3A6B"/>
    <w:rsid w:val="002E432E"/>
    <w:rsid w:val="002E4891"/>
    <w:rsid w:val="002E4F14"/>
    <w:rsid w:val="002E527A"/>
    <w:rsid w:val="002E55EC"/>
    <w:rsid w:val="002E5684"/>
    <w:rsid w:val="002E5955"/>
    <w:rsid w:val="002E5D73"/>
    <w:rsid w:val="002F00B6"/>
    <w:rsid w:val="002F129B"/>
    <w:rsid w:val="002F3EA3"/>
    <w:rsid w:val="002F496A"/>
    <w:rsid w:val="002F653F"/>
    <w:rsid w:val="002F6A87"/>
    <w:rsid w:val="002F6F06"/>
    <w:rsid w:val="002F7C12"/>
    <w:rsid w:val="00304D50"/>
    <w:rsid w:val="0030575A"/>
    <w:rsid w:val="0030637D"/>
    <w:rsid w:val="003063CA"/>
    <w:rsid w:val="00306437"/>
    <w:rsid w:val="00306504"/>
    <w:rsid w:val="003125B4"/>
    <w:rsid w:val="003125C6"/>
    <w:rsid w:val="003125F5"/>
    <w:rsid w:val="00313F44"/>
    <w:rsid w:val="00313FC6"/>
    <w:rsid w:val="003144FB"/>
    <w:rsid w:val="003146E6"/>
    <w:rsid w:val="00316601"/>
    <w:rsid w:val="00316C2B"/>
    <w:rsid w:val="00317385"/>
    <w:rsid w:val="00317B15"/>
    <w:rsid w:val="00320177"/>
    <w:rsid w:val="00320CE6"/>
    <w:rsid w:val="0032131D"/>
    <w:rsid w:val="00323011"/>
    <w:rsid w:val="003236FE"/>
    <w:rsid w:val="00324065"/>
    <w:rsid w:val="0032434E"/>
    <w:rsid w:val="00324CAB"/>
    <w:rsid w:val="00325429"/>
    <w:rsid w:val="00326089"/>
    <w:rsid w:val="00326531"/>
    <w:rsid w:val="003269C1"/>
    <w:rsid w:val="003273E7"/>
    <w:rsid w:val="00330181"/>
    <w:rsid w:val="00330446"/>
    <w:rsid w:val="00330BE5"/>
    <w:rsid w:val="0033101B"/>
    <w:rsid w:val="00331429"/>
    <w:rsid w:val="00331E48"/>
    <w:rsid w:val="003327F4"/>
    <w:rsid w:val="00333767"/>
    <w:rsid w:val="00333FEC"/>
    <w:rsid w:val="0033436A"/>
    <w:rsid w:val="00334E3B"/>
    <w:rsid w:val="00335A4F"/>
    <w:rsid w:val="00337019"/>
    <w:rsid w:val="00341DAE"/>
    <w:rsid w:val="00341FA8"/>
    <w:rsid w:val="003428E7"/>
    <w:rsid w:val="00343CDF"/>
    <w:rsid w:val="00344F82"/>
    <w:rsid w:val="00345055"/>
    <w:rsid w:val="003456F7"/>
    <w:rsid w:val="00345C25"/>
    <w:rsid w:val="00346F54"/>
    <w:rsid w:val="00350B0A"/>
    <w:rsid w:val="00351A77"/>
    <w:rsid w:val="00351F2D"/>
    <w:rsid w:val="00352252"/>
    <w:rsid w:val="0035306E"/>
    <w:rsid w:val="003546E5"/>
    <w:rsid w:val="003550E3"/>
    <w:rsid w:val="0035528F"/>
    <w:rsid w:val="00355E84"/>
    <w:rsid w:val="0035689F"/>
    <w:rsid w:val="003608CA"/>
    <w:rsid w:val="003613B5"/>
    <w:rsid w:val="00361BE8"/>
    <w:rsid w:val="003627E8"/>
    <w:rsid w:val="00363FAF"/>
    <w:rsid w:val="003644B6"/>
    <w:rsid w:val="00364D8C"/>
    <w:rsid w:val="00364FC9"/>
    <w:rsid w:val="00365227"/>
    <w:rsid w:val="00365987"/>
    <w:rsid w:val="00366292"/>
    <w:rsid w:val="00367CE2"/>
    <w:rsid w:val="0037000C"/>
    <w:rsid w:val="00371D83"/>
    <w:rsid w:val="00374A1E"/>
    <w:rsid w:val="0037554E"/>
    <w:rsid w:val="00375627"/>
    <w:rsid w:val="00375672"/>
    <w:rsid w:val="00376377"/>
    <w:rsid w:val="003768DD"/>
    <w:rsid w:val="00376B60"/>
    <w:rsid w:val="003770A4"/>
    <w:rsid w:val="003773AC"/>
    <w:rsid w:val="003776E5"/>
    <w:rsid w:val="0037787F"/>
    <w:rsid w:val="003803CE"/>
    <w:rsid w:val="00380491"/>
    <w:rsid w:val="00380F8F"/>
    <w:rsid w:val="00381AEC"/>
    <w:rsid w:val="00381CC6"/>
    <w:rsid w:val="00381D2F"/>
    <w:rsid w:val="003834FD"/>
    <w:rsid w:val="00383E46"/>
    <w:rsid w:val="00383FC1"/>
    <w:rsid w:val="00384A74"/>
    <w:rsid w:val="00384E81"/>
    <w:rsid w:val="003850AA"/>
    <w:rsid w:val="003868D2"/>
    <w:rsid w:val="00386ACD"/>
    <w:rsid w:val="00386CFC"/>
    <w:rsid w:val="00386F47"/>
    <w:rsid w:val="003874B3"/>
    <w:rsid w:val="00387740"/>
    <w:rsid w:val="00387B91"/>
    <w:rsid w:val="00390711"/>
    <w:rsid w:val="00390B9E"/>
    <w:rsid w:val="003911F5"/>
    <w:rsid w:val="00391B4A"/>
    <w:rsid w:val="00391D6E"/>
    <w:rsid w:val="00391E57"/>
    <w:rsid w:val="00391E92"/>
    <w:rsid w:val="00391F49"/>
    <w:rsid w:val="00392551"/>
    <w:rsid w:val="003925D4"/>
    <w:rsid w:val="00392840"/>
    <w:rsid w:val="00393879"/>
    <w:rsid w:val="0039522A"/>
    <w:rsid w:val="00396674"/>
    <w:rsid w:val="003967A8"/>
    <w:rsid w:val="00396934"/>
    <w:rsid w:val="00396A41"/>
    <w:rsid w:val="00396F95"/>
    <w:rsid w:val="003976E7"/>
    <w:rsid w:val="0039782F"/>
    <w:rsid w:val="003A1451"/>
    <w:rsid w:val="003A1D14"/>
    <w:rsid w:val="003A1DF6"/>
    <w:rsid w:val="003A3F3C"/>
    <w:rsid w:val="003A4E8D"/>
    <w:rsid w:val="003A5713"/>
    <w:rsid w:val="003A662A"/>
    <w:rsid w:val="003A7663"/>
    <w:rsid w:val="003B03C0"/>
    <w:rsid w:val="003B270C"/>
    <w:rsid w:val="003B27DA"/>
    <w:rsid w:val="003B3058"/>
    <w:rsid w:val="003B30E5"/>
    <w:rsid w:val="003B32DC"/>
    <w:rsid w:val="003B37D4"/>
    <w:rsid w:val="003B38F8"/>
    <w:rsid w:val="003B3A3F"/>
    <w:rsid w:val="003B3F11"/>
    <w:rsid w:val="003B4416"/>
    <w:rsid w:val="003B4FA0"/>
    <w:rsid w:val="003B5332"/>
    <w:rsid w:val="003B5A94"/>
    <w:rsid w:val="003B75E7"/>
    <w:rsid w:val="003B7F7D"/>
    <w:rsid w:val="003C15CA"/>
    <w:rsid w:val="003C1760"/>
    <w:rsid w:val="003C1D1B"/>
    <w:rsid w:val="003C254B"/>
    <w:rsid w:val="003C4544"/>
    <w:rsid w:val="003C4E6C"/>
    <w:rsid w:val="003C6571"/>
    <w:rsid w:val="003C70EE"/>
    <w:rsid w:val="003C733D"/>
    <w:rsid w:val="003D140A"/>
    <w:rsid w:val="003D155E"/>
    <w:rsid w:val="003D1DAA"/>
    <w:rsid w:val="003D2410"/>
    <w:rsid w:val="003D2A40"/>
    <w:rsid w:val="003D375F"/>
    <w:rsid w:val="003D4550"/>
    <w:rsid w:val="003D4963"/>
    <w:rsid w:val="003D641D"/>
    <w:rsid w:val="003D704E"/>
    <w:rsid w:val="003D778A"/>
    <w:rsid w:val="003E0355"/>
    <w:rsid w:val="003E1069"/>
    <w:rsid w:val="003E1438"/>
    <w:rsid w:val="003E15C5"/>
    <w:rsid w:val="003E1F7A"/>
    <w:rsid w:val="003E2B1D"/>
    <w:rsid w:val="003E3951"/>
    <w:rsid w:val="003E4481"/>
    <w:rsid w:val="003E4BEF"/>
    <w:rsid w:val="003E4DD9"/>
    <w:rsid w:val="003E6773"/>
    <w:rsid w:val="003E76C5"/>
    <w:rsid w:val="003F044E"/>
    <w:rsid w:val="003F072D"/>
    <w:rsid w:val="003F1EE3"/>
    <w:rsid w:val="003F218A"/>
    <w:rsid w:val="003F2ACA"/>
    <w:rsid w:val="003F2FF7"/>
    <w:rsid w:val="003F4898"/>
    <w:rsid w:val="003F4F2E"/>
    <w:rsid w:val="003F50E2"/>
    <w:rsid w:val="003F553E"/>
    <w:rsid w:val="003F5CB4"/>
    <w:rsid w:val="003F5FC7"/>
    <w:rsid w:val="003F6D5D"/>
    <w:rsid w:val="0040077F"/>
    <w:rsid w:val="00401F86"/>
    <w:rsid w:val="0040207E"/>
    <w:rsid w:val="00402E32"/>
    <w:rsid w:val="0040480F"/>
    <w:rsid w:val="004055DC"/>
    <w:rsid w:val="00406AB8"/>
    <w:rsid w:val="0041051C"/>
    <w:rsid w:val="00410A8C"/>
    <w:rsid w:val="004114D8"/>
    <w:rsid w:val="00412FE9"/>
    <w:rsid w:val="00413341"/>
    <w:rsid w:val="0041348D"/>
    <w:rsid w:val="004136FB"/>
    <w:rsid w:val="00413865"/>
    <w:rsid w:val="00413B3A"/>
    <w:rsid w:val="00414B3D"/>
    <w:rsid w:val="00414EA2"/>
    <w:rsid w:val="0041534B"/>
    <w:rsid w:val="0041598E"/>
    <w:rsid w:val="00415A36"/>
    <w:rsid w:val="00415ECE"/>
    <w:rsid w:val="004165C8"/>
    <w:rsid w:val="00417275"/>
    <w:rsid w:val="004174D1"/>
    <w:rsid w:val="0042036A"/>
    <w:rsid w:val="00420806"/>
    <w:rsid w:val="00422A6D"/>
    <w:rsid w:val="004250AB"/>
    <w:rsid w:val="0042573E"/>
    <w:rsid w:val="00426425"/>
    <w:rsid w:val="004264F5"/>
    <w:rsid w:val="00426708"/>
    <w:rsid w:val="0042687C"/>
    <w:rsid w:val="00426F76"/>
    <w:rsid w:val="00427534"/>
    <w:rsid w:val="00427B55"/>
    <w:rsid w:val="00427FB6"/>
    <w:rsid w:val="00430105"/>
    <w:rsid w:val="00430D81"/>
    <w:rsid w:val="004315D9"/>
    <w:rsid w:val="00431873"/>
    <w:rsid w:val="004319B1"/>
    <w:rsid w:val="00432CE1"/>
    <w:rsid w:val="004334BA"/>
    <w:rsid w:val="0043365C"/>
    <w:rsid w:val="004344AF"/>
    <w:rsid w:val="004346B5"/>
    <w:rsid w:val="00434DCE"/>
    <w:rsid w:val="0043524A"/>
    <w:rsid w:val="00435910"/>
    <w:rsid w:val="00440B35"/>
    <w:rsid w:val="00440DB1"/>
    <w:rsid w:val="00442187"/>
    <w:rsid w:val="004426D5"/>
    <w:rsid w:val="00442FD3"/>
    <w:rsid w:val="00445DF1"/>
    <w:rsid w:val="004469CE"/>
    <w:rsid w:val="004472B5"/>
    <w:rsid w:val="00447718"/>
    <w:rsid w:val="004478CC"/>
    <w:rsid w:val="0044790A"/>
    <w:rsid w:val="00447DE5"/>
    <w:rsid w:val="00450B50"/>
    <w:rsid w:val="00451C63"/>
    <w:rsid w:val="00451C99"/>
    <w:rsid w:val="00452EB8"/>
    <w:rsid w:val="00453325"/>
    <w:rsid w:val="00455215"/>
    <w:rsid w:val="004561F6"/>
    <w:rsid w:val="0046221C"/>
    <w:rsid w:val="00464494"/>
    <w:rsid w:val="00464B12"/>
    <w:rsid w:val="00464CDE"/>
    <w:rsid w:val="00465A0F"/>
    <w:rsid w:val="00466B64"/>
    <w:rsid w:val="00467645"/>
    <w:rsid w:val="00467B09"/>
    <w:rsid w:val="00470060"/>
    <w:rsid w:val="00470741"/>
    <w:rsid w:val="00472BD1"/>
    <w:rsid w:val="00474350"/>
    <w:rsid w:val="004754CE"/>
    <w:rsid w:val="00475869"/>
    <w:rsid w:val="00477988"/>
    <w:rsid w:val="004779E2"/>
    <w:rsid w:val="00477A37"/>
    <w:rsid w:val="00480733"/>
    <w:rsid w:val="0048197F"/>
    <w:rsid w:val="004821F2"/>
    <w:rsid w:val="004825BF"/>
    <w:rsid w:val="004827B0"/>
    <w:rsid w:val="00482B1A"/>
    <w:rsid w:val="00482E5C"/>
    <w:rsid w:val="00485513"/>
    <w:rsid w:val="0048708A"/>
    <w:rsid w:val="00487120"/>
    <w:rsid w:val="0049062B"/>
    <w:rsid w:val="00490E06"/>
    <w:rsid w:val="0049155D"/>
    <w:rsid w:val="00491999"/>
    <w:rsid w:val="00491FDD"/>
    <w:rsid w:val="004940C7"/>
    <w:rsid w:val="0049423D"/>
    <w:rsid w:val="00495673"/>
    <w:rsid w:val="004959EA"/>
    <w:rsid w:val="00495CEB"/>
    <w:rsid w:val="004961E6"/>
    <w:rsid w:val="00496B48"/>
    <w:rsid w:val="004A023E"/>
    <w:rsid w:val="004A0EF4"/>
    <w:rsid w:val="004A0F7A"/>
    <w:rsid w:val="004A15DC"/>
    <w:rsid w:val="004A33A8"/>
    <w:rsid w:val="004A3FDF"/>
    <w:rsid w:val="004A4859"/>
    <w:rsid w:val="004A4927"/>
    <w:rsid w:val="004A6679"/>
    <w:rsid w:val="004A6E79"/>
    <w:rsid w:val="004A7A2F"/>
    <w:rsid w:val="004B07F4"/>
    <w:rsid w:val="004B0C08"/>
    <w:rsid w:val="004B2104"/>
    <w:rsid w:val="004B2E48"/>
    <w:rsid w:val="004B3173"/>
    <w:rsid w:val="004B347F"/>
    <w:rsid w:val="004B4013"/>
    <w:rsid w:val="004B4615"/>
    <w:rsid w:val="004B5A0A"/>
    <w:rsid w:val="004B635D"/>
    <w:rsid w:val="004B71E1"/>
    <w:rsid w:val="004B731E"/>
    <w:rsid w:val="004B78A1"/>
    <w:rsid w:val="004C0B33"/>
    <w:rsid w:val="004C1519"/>
    <w:rsid w:val="004C1724"/>
    <w:rsid w:val="004C1888"/>
    <w:rsid w:val="004C1A0E"/>
    <w:rsid w:val="004C1F53"/>
    <w:rsid w:val="004C20D8"/>
    <w:rsid w:val="004C312F"/>
    <w:rsid w:val="004C3428"/>
    <w:rsid w:val="004C3C68"/>
    <w:rsid w:val="004C4BDD"/>
    <w:rsid w:val="004C4E05"/>
    <w:rsid w:val="004C522F"/>
    <w:rsid w:val="004C52A8"/>
    <w:rsid w:val="004C5D81"/>
    <w:rsid w:val="004C68C8"/>
    <w:rsid w:val="004C7A59"/>
    <w:rsid w:val="004C7BA8"/>
    <w:rsid w:val="004C7DBD"/>
    <w:rsid w:val="004D0765"/>
    <w:rsid w:val="004D2121"/>
    <w:rsid w:val="004D23F9"/>
    <w:rsid w:val="004D26A6"/>
    <w:rsid w:val="004D26F8"/>
    <w:rsid w:val="004D2BD4"/>
    <w:rsid w:val="004D2F9E"/>
    <w:rsid w:val="004D3528"/>
    <w:rsid w:val="004D517F"/>
    <w:rsid w:val="004D63F9"/>
    <w:rsid w:val="004D67E8"/>
    <w:rsid w:val="004E08F0"/>
    <w:rsid w:val="004E1B2C"/>
    <w:rsid w:val="004E40E0"/>
    <w:rsid w:val="004E4B8E"/>
    <w:rsid w:val="004E58FE"/>
    <w:rsid w:val="004E6099"/>
    <w:rsid w:val="004E6118"/>
    <w:rsid w:val="004F00EC"/>
    <w:rsid w:val="004F186F"/>
    <w:rsid w:val="004F2A17"/>
    <w:rsid w:val="004F2A8F"/>
    <w:rsid w:val="004F2BEB"/>
    <w:rsid w:val="004F38DD"/>
    <w:rsid w:val="004F3B26"/>
    <w:rsid w:val="004F4259"/>
    <w:rsid w:val="004F600F"/>
    <w:rsid w:val="004F6175"/>
    <w:rsid w:val="004F617E"/>
    <w:rsid w:val="004F6895"/>
    <w:rsid w:val="004F6DE1"/>
    <w:rsid w:val="004F7721"/>
    <w:rsid w:val="004F7AEF"/>
    <w:rsid w:val="0050043F"/>
    <w:rsid w:val="00500601"/>
    <w:rsid w:val="0050067C"/>
    <w:rsid w:val="005019E6"/>
    <w:rsid w:val="00503D06"/>
    <w:rsid w:val="00504355"/>
    <w:rsid w:val="005046C2"/>
    <w:rsid w:val="00504C31"/>
    <w:rsid w:val="0050537F"/>
    <w:rsid w:val="00506CCA"/>
    <w:rsid w:val="0050719A"/>
    <w:rsid w:val="00507567"/>
    <w:rsid w:val="005108F6"/>
    <w:rsid w:val="00510B82"/>
    <w:rsid w:val="00511463"/>
    <w:rsid w:val="00512AE5"/>
    <w:rsid w:val="00512F9B"/>
    <w:rsid w:val="00513E7F"/>
    <w:rsid w:val="00513FBF"/>
    <w:rsid w:val="00515628"/>
    <w:rsid w:val="00515A30"/>
    <w:rsid w:val="005172BF"/>
    <w:rsid w:val="0051787A"/>
    <w:rsid w:val="00517894"/>
    <w:rsid w:val="00517992"/>
    <w:rsid w:val="0052009C"/>
    <w:rsid w:val="0052024E"/>
    <w:rsid w:val="005207A0"/>
    <w:rsid w:val="0052129C"/>
    <w:rsid w:val="00521941"/>
    <w:rsid w:val="0052457E"/>
    <w:rsid w:val="00526197"/>
    <w:rsid w:val="0052621B"/>
    <w:rsid w:val="00526295"/>
    <w:rsid w:val="00527563"/>
    <w:rsid w:val="00527AB4"/>
    <w:rsid w:val="005306EA"/>
    <w:rsid w:val="00531097"/>
    <w:rsid w:val="00531A04"/>
    <w:rsid w:val="005343B0"/>
    <w:rsid w:val="00534640"/>
    <w:rsid w:val="00534E0C"/>
    <w:rsid w:val="005359C7"/>
    <w:rsid w:val="00537CC6"/>
    <w:rsid w:val="00537FC6"/>
    <w:rsid w:val="0054155F"/>
    <w:rsid w:val="00543527"/>
    <w:rsid w:val="005448FB"/>
    <w:rsid w:val="00545569"/>
    <w:rsid w:val="00545EDC"/>
    <w:rsid w:val="005467F1"/>
    <w:rsid w:val="00546A39"/>
    <w:rsid w:val="00547B79"/>
    <w:rsid w:val="00550F82"/>
    <w:rsid w:val="00551142"/>
    <w:rsid w:val="00552486"/>
    <w:rsid w:val="00552A5C"/>
    <w:rsid w:val="005539C8"/>
    <w:rsid w:val="00554CC4"/>
    <w:rsid w:val="00555024"/>
    <w:rsid w:val="005566B2"/>
    <w:rsid w:val="00556BCB"/>
    <w:rsid w:val="00556C60"/>
    <w:rsid w:val="00557D84"/>
    <w:rsid w:val="00557E1F"/>
    <w:rsid w:val="0056019F"/>
    <w:rsid w:val="00560689"/>
    <w:rsid w:val="0056074D"/>
    <w:rsid w:val="00560F40"/>
    <w:rsid w:val="00561681"/>
    <w:rsid w:val="00562A1D"/>
    <w:rsid w:val="005645E5"/>
    <w:rsid w:val="005670B6"/>
    <w:rsid w:val="00567202"/>
    <w:rsid w:val="005677D8"/>
    <w:rsid w:val="0056784D"/>
    <w:rsid w:val="00570104"/>
    <w:rsid w:val="00573563"/>
    <w:rsid w:val="00573A5C"/>
    <w:rsid w:val="00573C05"/>
    <w:rsid w:val="00575895"/>
    <w:rsid w:val="00576152"/>
    <w:rsid w:val="005777C5"/>
    <w:rsid w:val="00577BA9"/>
    <w:rsid w:val="00577F90"/>
    <w:rsid w:val="00580E6C"/>
    <w:rsid w:val="00581F60"/>
    <w:rsid w:val="005822E4"/>
    <w:rsid w:val="00583282"/>
    <w:rsid w:val="00583B36"/>
    <w:rsid w:val="005847A7"/>
    <w:rsid w:val="00584A03"/>
    <w:rsid w:val="00585A55"/>
    <w:rsid w:val="00587C7F"/>
    <w:rsid w:val="005916AF"/>
    <w:rsid w:val="00591833"/>
    <w:rsid w:val="005918A5"/>
    <w:rsid w:val="00592A42"/>
    <w:rsid w:val="00593F08"/>
    <w:rsid w:val="00594B9F"/>
    <w:rsid w:val="0059542E"/>
    <w:rsid w:val="00596188"/>
    <w:rsid w:val="00596344"/>
    <w:rsid w:val="005965FB"/>
    <w:rsid w:val="00597A55"/>
    <w:rsid w:val="00597F15"/>
    <w:rsid w:val="005A1154"/>
    <w:rsid w:val="005A1D9D"/>
    <w:rsid w:val="005A1F5A"/>
    <w:rsid w:val="005A2893"/>
    <w:rsid w:val="005A3AFD"/>
    <w:rsid w:val="005A4764"/>
    <w:rsid w:val="005A4EB3"/>
    <w:rsid w:val="005A56B8"/>
    <w:rsid w:val="005A63E1"/>
    <w:rsid w:val="005A6A0B"/>
    <w:rsid w:val="005A719B"/>
    <w:rsid w:val="005B00EC"/>
    <w:rsid w:val="005B1D85"/>
    <w:rsid w:val="005B2F56"/>
    <w:rsid w:val="005B4582"/>
    <w:rsid w:val="005B4678"/>
    <w:rsid w:val="005B4E10"/>
    <w:rsid w:val="005B5F5E"/>
    <w:rsid w:val="005B64F3"/>
    <w:rsid w:val="005B6F11"/>
    <w:rsid w:val="005B7E7E"/>
    <w:rsid w:val="005C0D1B"/>
    <w:rsid w:val="005C17C3"/>
    <w:rsid w:val="005C19AE"/>
    <w:rsid w:val="005C37D1"/>
    <w:rsid w:val="005C3914"/>
    <w:rsid w:val="005C4903"/>
    <w:rsid w:val="005C512C"/>
    <w:rsid w:val="005C58CB"/>
    <w:rsid w:val="005C5BDA"/>
    <w:rsid w:val="005C5C32"/>
    <w:rsid w:val="005C5C45"/>
    <w:rsid w:val="005D055E"/>
    <w:rsid w:val="005D13A2"/>
    <w:rsid w:val="005D2096"/>
    <w:rsid w:val="005D2A23"/>
    <w:rsid w:val="005D330B"/>
    <w:rsid w:val="005D3BBB"/>
    <w:rsid w:val="005D43FB"/>
    <w:rsid w:val="005D5B13"/>
    <w:rsid w:val="005D603C"/>
    <w:rsid w:val="005D6EF0"/>
    <w:rsid w:val="005D7AC4"/>
    <w:rsid w:val="005E090B"/>
    <w:rsid w:val="005E1715"/>
    <w:rsid w:val="005E270C"/>
    <w:rsid w:val="005E3FD7"/>
    <w:rsid w:val="005E4841"/>
    <w:rsid w:val="005E4AD3"/>
    <w:rsid w:val="005E52BF"/>
    <w:rsid w:val="005E74D2"/>
    <w:rsid w:val="005E7575"/>
    <w:rsid w:val="005F0258"/>
    <w:rsid w:val="005F1012"/>
    <w:rsid w:val="005F1A4A"/>
    <w:rsid w:val="005F27B0"/>
    <w:rsid w:val="005F2883"/>
    <w:rsid w:val="005F2A03"/>
    <w:rsid w:val="005F3317"/>
    <w:rsid w:val="005F3E4B"/>
    <w:rsid w:val="005F50EF"/>
    <w:rsid w:val="005F57F8"/>
    <w:rsid w:val="005F614D"/>
    <w:rsid w:val="005F7731"/>
    <w:rsid w:val="005F7E37"/>
    <w:rsid w:val="005F7FEA"/>
    <w:rsid w:val="006000B6"/>
    <w:rsid w:val="00600E7C"/>
    <w:rsid w:val="006011E2"/>
    <w:rsid w:val="00602795"/>
    <w:rsid w:val="0060288D"/>
    <w:rsid w:val="00602993"/>
    <w:rsid w:val="00603EE2"/>
    <w:rsid w:val="00604908"/>
    <w:rsid w:val="00604ED5"/>
    <w:rsid w:val="006067DA"/>
    <w:rsid w:val="00611469"/>
    <w:rsid w:val="00613B24"/>
    <w:rsid w:val="006152E6"/>
    <w:rsid w:val="00615B2D"/>
    <w:rsid w:val="00616BF4"/>
    <w:rsid w:val="00616DE2"/>
    <w:rsid w:val="006171CD"/>
    <w:rsid w:val="00617C4E"/>
    <w:rsid w:val="00620D39"/>
    <w:rsid w:val="00620F52"/>
    <w:rsid w:val="00622168"/>
    <w:rsid w:val="0062347E"/>
    <w:rsid w:val="00624565"/>
    <w:rsid w:val="006304C6"/>
    <w:rsid w:val="006305AB"/>
    <w:rsid w:val="0063064E"/>
    <w:rsid w:val="006316FA"/>
    <w:rsid w:val="0063262C"/>
    <w:rsid w:val="006332C7"/>
    <w:rsid w:val="00635E9C"/>
    <w:rsid w:val="00636E9F"/>
    <w:rsid w:val="00637908"/>
    <w:rsid w:val="0064118E"/>
    <w:rsid w:val="00642D83"/>
    <w:rsid w:val="006431B4"/>
    <w:rsid w:val="00643CCB"/>
    <w:rsid w:val="00643D73"/>
    <w:rsid w:val="00643EF5"/>
    <w:rsid w:val="006464D3"/>
    <w:rsid w:val="006468F9"/>
    <w:rsid w:val="0064783D"/>
    <w:rsid w:val="0065027D"/>
    <w:rsid w:val="0065208B"/>
    <w:rsid w:val="00652B12"/>
    <w:rsid w:val="00652C7D"/>
    <w:rsid w:val="00652E09"/>
    <w:rsid w:val="006547AD"/>
    <w:rsid w:val="00654A02"/>
    <w:rsid w:val="00654E4C"/>
    <w:rsid w:val="00657CC2"/>
    <w:rsid w:val="00660B42"/>
    <w:rsid w:val="00660F60"/>
    <w:rsid w:val="00661FD8"/>
    <w:rsid w:val="006626FF"/>
    <w:rsid w:val="00663F39"/>
    <w:rsid w:val="00666232"/>
    <w:rsid w:val="00666639"/>
    <w:rsid w:val="00666EC6"/>
    <w:rsid w:val="0066759F"/>
    <w:rsid w:val="00671CB9"/>
    <w:rsid w:val="00671F8F"/>
    <w:rsid w:val="00672144"/>
    <w:rsid w:val="0067249B"/>
    <w:rsid w:val="006726C1"/>
    <w:rsid w:val="00672E6B"/>
    <w:rsid w:val="00673007"/>
    <w:rsid w:val="0067343C"/>
    <w:rsid w:val="00673442"/>
    <w:rsid w:val="00673799"/>
    <w:rsid w:val="00673C5F"/>
    <w:rsid w:val="00675192"/>
    <w:rsid w:val="006770C8"/>
    <w:rsid w:val="006777E8"/>
    <w:rsid w:val="00677F4E"/>
    <w:rsid w:val="0068054D"/>
    <w:rsid w:val="00680D0A"/>
    <w:rsid w:val="00680E24"/>
    <w:rsid w:val="00682641"/>
    <w:rsid w:val="00682D2B"/>
    <w:rsid w:val="00682D6A"/>
    <w:rsid w:val="00682FB9"/>
    <w:rsid w:val="00683325"/>
    <w:rsid w:val="00683CB8"/>
    <w:rsid w:val="00684873"/>
    <w:rsid w:val="00685852"/>
    <w:rsid w:val="00687895"/>
    <w:rsid w:val="00687CF8"/>
    <w:rsid w:val="00687D79"/>
    <w:rsid w:val="00690A06"/>
    <w:rsid w:val="0069135C"/>
    <w:rsid w:val="00691537"/>
    <w:rsid w:val="00691674"/>
    <w:rsid w:val="00692B81"/>
    <w:rsid w:val="00692EAE"/>
    <w:rsid w:val="00693084"/>
    <w:rsid w:val="006935C0"/>
    <w:rsid w:val="00693BBA"/>
    <w:rsid w:val="00694410"/>
    <w:rsid w:val="00694D25"/>
    <w:rsid w:val="0069621B"/>
    <w:rsid w:val="00696727"/>
    <w:rsid w:val="00696D1E"/>
    <w:rsid w:val="00696F75"/>
    <w:rsid w:val="00697871"/>
    <w:rsid w:val="006A08E0"/>
    <w:rsid w:val="006A118E"/>
    <w:rsid w:val="006A19F5"/>
    <w:rsid w:val="006A2605"/>
    <w:rsid w:val="006A2F70"/>
    <w:rsid w:val="006A345D"/>
    <w:rsid w:val="006A3A07"/>
    <w:rsid w:val="006A444A"/>
    <w:rsid w:val="006A4894"/>
    <w:rsid w:val="006A492B"/>
    <w:rsid w:val="006A50E3"/>
    <w:rsid w:val="006B0526"/>
    <w:rsid w:val="006B0A0C"/>
    <w:rsid w:val="006B1560"/>
    <w:rsid w:val="006B1A0B"/>
    <w:rsid w:val="006B1E0A"/>
    <w:rsid w:val="006B3439"/>
    <w:rsid w:val="006B37DD"/>
    <w:rsid w:val="006B3957"/>
    <w:rsid w:val="006B4244"/>
    <w:rsid w:val="006B4477"/>
    <w:rsid w:val="006B4591"/>
    <w:rsid w:val="006B4914"/>
    <w:rsid w:val="006B4B2B"/>
    <w:rsid w:val="006B53ED"/>
    <w:rsid w:val="006B5533"/>
    <w:rsid w:val="006B60A6"/>
    <w:rsid w:val="006B6A96"/>
    <w:rsid w:val="006B7667"/>
    <w:rsid w:val="006B7919"/>
    <w:rsid w:val="006B7B43"/>
    <w:rsid w:val="006B7CF3"/>
    <w:rsid w:val="006C03BA"/>
    <w:rsid w:val="006C0F7A"/>
    <w:rsid w:val="006C1057"/>
    <w:rsid w:val="006C1EC1"/>
    <w:rsid w:val="006C374C"/>
    <w:rsid w:val="006C3C58"/>
    <w:rsid w:val="006C44C9"/>
    <w:rsid w:val="006C4989"/>
    <w:rsid w:val="006C5A60"/>
    <w:rsid w:val="006C5B0F"/>
    <w:rsid w:val="006C64A7"/>
    <w:rsid w:val="006C6BAE"/>
    <w:rsid w:val="006C728B"/>
    <w:rsid w:val="006C763E"/>
    <w:rsid w:val="006C79AE"/>
    <w:rsid w:val="006D0283"/>
    <w:rsid w:val="006D0441"/>
    <w:rsid w:val="006D04AF"/>
    <w:rsid w:val="006D0712"/>
    <w:rsid w:val="006D1351"/>
    <w:rsid w:val="006D1A7A"/>
    <w:rsid w:val="006D1DC1"/>
    <w:rsid w:val="006D304A"/>
    <w:rsid w:val="006D34C0"/>
    <w:rsid w:val="006D3779"/>
    <w:rsid w:val="006D4509"/>
    <w:rsid w:val="006D6117"/>
    <w:rsid w:val="006D654F"/>
    <w:rsid w:val="006D6728"/>
    <w:rsid w:val="006D74E7"/>
    <w:rsid w:val="006D7C1B"/>
    <w:rsid w:val="006E0A0D"/>
    <w:rsid w:val="006E0BCF"/>
    <w:rsid w:val="006E103A"/>
    <w:rsid w:val="006E1787"/>
    <w:rsid w:val="006E1D89"/>
    <w:rsid w:val="006E26F2"/>
    <w:rsid w:val="006E2893"/>
    <w:rsid w:val="006E34A9"/>
    <w:rsid w:val="006E3703"/>
    <w:rsid w:val="006E3D14"/>
    <w:rsid w:val="006E5045"/>
    <w:rsid w:val="006E5204"/>
    <w:rsid w:val="006E5581"/>
    <w:rsid w:val="006E5938"/>
    <w:rsid w:val="006E5D2F"/>
    <w:rsid w:val="006E6B8F"/>
    <w:rsid w:val="006E7C5C"/>
    <w:rsid w:val="006F161D"/>
    <w:rsid w:val="006F286F"/>
    <w:rsid w:val="006F2A9F"/>
    <w:rsid w:val="006F3C30"/>
    <w:rsid w:val="006F4E37"/>
    <w:rsid w:val="006F691F"/>
    <w:rsid w:val="006F6FF1"/>
    <w:rsid w:val="006F70A0"/>
    <w:rsid w:val="006F789F"/>
    <w:rsid w:val="00700E6E"/>
    <w:rsid w:val="0070144B"/>
    <w:rsid w:val="00702C4D"/>
    <w:rsid w:val="00702D8A"/>
    <w:rsid w:val="00702EA6"/>
    <w:rsid w:val="00702F57"/>
    <w:rsid w:val="00704075"/>
    <w:rsid w:val="007053E1"/>
    <w:rsid w:val="007055F1"/>
    <w:rsid w:val="00705CEF"/>
    <w:rsid w:val="00706902"/>
    <w:rsid w:val="00706F65"/>
    <w:rsid w:val="00707E4B"/>
    <w:rsid w:val="00710407"/>
    <w:rsid w:val="00713F15"/>
    <w:rsid w:val="0071442E"/>
    <w:rsid w:val="00714BAE"/>
    <w:rsid w:val="00715200"/>
    <w:rsid w:val="007157BD"/>
    <w:rsid w:val="00715F09"/>
    <w:rsid w:val="007176AA"/>
    <w:rsid w:val="0071790B"/>
    <w:rsid w:val="00717A03"/>
    <w:rsid w:val="00717CB1"/>
    <w:rsid w:val="007210B2"/>
    <w:rsid w:val="0072111B"/>
    <w:rsid w:val="0072130C"/>
    <w:rsid w:val="00723334"/>
    <w:rsid w:val="007233C4"/>
    <w:rsid w:val="00725428"/>
    <w:rsid w:val="00725696"/>
    <w:rsid w:val="00725B4D"/>
    <w:rsid w:val="00725F77"/>
    <w:rsid w:val="00726618"/>
    <w:rsid w:val="00726921"/>
    <w:rsid w:val="00726AA3"/>
    <w:rsid w:val="00727867"/>
    <w:rsid w:val="00727A69"/>
    <w:rsid w:val="00727D69"/>
    <w:rsid w:val="007307A7"/>
    <w:rsid w:val="00731077"/>
    <w:rsid w:val="0073167B"/>
    <w:rsid w:val="007319A5"/>
    <w:rsid w:val="00732815"/>
    <w:rsid w:val="00732EA4"/>
    <w:rsid w:val="007332CE"/>
    <w:rsid w:val="0073390A"/>
    <w:rsid w:val="00734C53"/>
    <w:rsid w:val="00735094"/>
    <w:rsid w:val="00735DA3"/>
    <w:rsid w:val="0073774C"/>
    <w:rsid w:val="0074013E"/>
    <w:rsid w:val="007406F9"/>
    <w:rsid w:val="007412BD"/>
    <w:rsid w:val="00741FF5"/>
    <w:rsid w:val="007430C5"/>
    <w:rsid w:val="007432DE"/>
    <w:rsid w:val="00743ABE"/>
    <w:rsid w:val="00743DB5"/>
    <w:rsid w:val="007442BF"/>
    <w:rsid w:val="00744498"/>
    <w:rsid w:val="0074456F"/>
    <w:rsid w:val="00744A07"/>
    <w:rsid w:val="00746027"/>
    <w:rsid w:val="00746BDC"/>
    <w:rsid w:val="00746F30"/>
    <w:rsid w:val="0074750B"/>
    <w:rsid w:val="0074785F"/>
    <w:rsid w:val="00750B5B"/>
    <w:rsid w:val="00751473"/>
    <w:rsid w:val="00752E08"/>
    <w:rsid w:val="00753A0C"/>
    <w:rsid w:val="00754B0D"/>
    <w:rsid w:val="00754D01"/>
    <w:rsid w:val="00754D5A"/>
    <w:rsid w:val="00755EB3"/>
    <w:rsid w:val="0075765E"/>
    <w:rsid w:val="007609A2"/>
    <w:rsid w:val="00762163"/>
    <w:rsid w:val="00762565"/>
    <w:rsid w:val="00762F91"/>
    <w:rsid w:val="00763176"/>
    <w:rsid w:val="007649CC"/>
    <w:rsid w:val="00764D55"/>
    <w:rsid w:val="0076506A"/>
    <w:rsid w:val="00765E56"/>
    <w:rsid w:val="00766354"/>
    <w:rsid w:val="007669F2"/>
    <w:rsid w:val="00767303"/>
    <w:rsid w:val="00767A73"/>
    <w:rsid w:val="00770A82"/>
    <w:rsid w:val="00770FB0"/>
    <w:rsid w:val="00772D1F"/>
    <w:rsid w:val="00774CF9"/>
    <w:rsid w:val="00775579"/>
    <w:rsid w:val="0077637B"/>
    <w:rsid w:val="00777020"/>
    <w:rsid w:val="007815FF"/>
    <w:rsid w:val="00781649"/>
    <w:rsid w:val="0078186D"/>
    <w:rsid w:val="00783D9B"/>
    <w:rsid w:val="007842F9"/>
    <w:rsid w:val="007851A9"/>
    <w:rsid w:val="00785B38"/>
    <w:rsid w:val="007864AC"/>
    <w:rsid w:val="007874A8"/>
    <w:rsid w:val="00790482"/>
    <w:rsid w:val="007906B2"/>
    <w:rsid w:val="007907C0"/>
    <w:rsid w:val="00792AB3"/>
    <w:rsid w:val="007933FA"/>
    <w:rsid w:val="007941A1"/>
    <w:rsid w:val="007948CF"/>
    <w:rsid w:val="00794F16"/>
    <w:rsid w:val="0079560B"/>
    <w:rsid w:val="00795815"/>
    <w:rsid w:val="00795B9B"/>
    <w:rsid w:val="00795C13"/>
    <w:rsid w:val="007966E4"/>
    <w:rsid w:val="00796EBC"/>
    <w:rsid w:val="007A0945"/>
    <w:rsid w:val="007A0A60"/>
    <w:rsid w:val="007A15A9"/>
    <w:rsid w:val="007A209F"/>
    <w:rsid w:val="007A21DA"/>
    <w:rsid w:val="007A2F6E"/>
    <w:rsid w:val="007A324A"/>
    <w:rsid w:val="007A3678"/>
    <w:rsid w:val="007A4758"/>
    <w:rsid w:val="007A4B05"/>
    <w:rsid w:val="007A5B5C"/>
    <w:rsid w:val="007A6A66"/>
    <w:rsid w:val="007A6E23"/>
    <w:rsid w:val="007B0D21"/>
    <w:rsid w:val="007B12DB"/>
    <w:rsid w:val="007B1366"/>
    <w:rsid w:val="007B22A8"/>
    <w:rsid w:val="007B23BC"/>
    <w:rsid w:val="007B33D9"/>
    <w:rsid w:val="007B5376"/>
    <w:rsid w:val="007B54D4"/>
    <w:rsid w:val="007C02A0"/>
    <w:rsid w:val="007C144B"/>
    <w:rsid w:val="007C16C9"/>
    <w:rsid w:val="007C1884"/>
    <w:rsid w:val="007C1CB6"/>
    <w:rsid w:val="007C29C3"/>
    <w:rsid w:val="007C4413"/>
    <w:rsid w:val="007C5484"/>
    <w:rsid w:val="007C5DBB"/>
    <w:rsid w:val="007C5EA2"/>
    <w:rsid w:val="007C6941"/>
    <w:rsid w:val="007C7D30"/>
    <w:rsid w:val="007D0FBD"/>
    <w:rsid w:val="007D1B0B"/>
    <w:rsid w:val="007D1C04"/>
    <w:rsid w:val="007D1FB4"/>
    <w:rsid w:val="007D2526"/>
    <w:rsid w:val="007D28E4"/>
    <w:rsid w:val="007D3FB3"/>
    <w:rsid w:val="007D4ECE"/>
    <w:rsid w:val="007D61BA"/>
    <w:rsid w:val="007D7449"/>
    <w:rsid w:val="007E1EA8"/>
    <w:rsid w:val="007E26AD"/>
    <w:rsid w:val="007E27F7"/>
    <w:rsid w:val="007E2F5B"/>
    <w:rsid w:val="007E3241"/>
    <w:rsid w:val="007E4193"/>
    <w:rsid w:val="007E43AF"/>
    <w:rsid w:val="007E4AA6"/>
    <w:rsid w:val="007E50B6"/>
    <w:rsid w:val="007F01AA"/>
    <w:rsid w:val="007F14C0"/>
    <w:rsid w:val="007F2960"/>
    <w:rsid w:val="007F2ADD"/>
    <w:rsid w:val="007F42E4"/>
    <w:rsid w:val="007F4B35"/>
    <w:rsid w:val="007F4B51"/>
    <w:rsid w:val="007F4CD7"/>
    <w:rsid w:val="007F4F3F"/>
    <w:rsid w:val="007F50EE"/>
    <w:rsid w:val="007F599A"/>
    <w:rsid w:val="007F5D16"/>
    <w:rsid w:val="007F7499"/>
    <w:rsid w:val="007F77E8"/>
    <w:rsid w:val="007F7A82"/>
    <w:rsid w:val="007F7C4B"/>
    <w:rsid w:val="0080093C"/>
    <w:rsid w:val="0080123C"/>
    <w:rsid w:val="00801714"/>
    <w:rsid w:val="00801BA1"/>
    <w:rsid w:val="00801F34"/>
    <w:rsid w:val="00802D95"/>
    <w:rsid w:val="008036D8"/>
    <w:rsid w:val="00803E76"/>
    <w:rsid w:val="008041C1"/>
    <w:rsid w:val="0080462A"/>
    <w:rsid w:val="00805A24"/>
    <w:rsid w:val="008067F9"/>
    <w:rsid w:val="0080724D"/>
    <w:rsid w:val="0080745A"/>
    <w:rsid w:val="008101C6"/>
    <w:rsid w:val="008102FC"/>
    <w:rsid w:val="00811645"/>
    <w:rsid w:val="008122FC"/>
    <w:rsid w:val="00812B73"/>
    <w:rsid w:val="008131B4"/>
    <w:rsid w:val="00813B13"/>
    <w:rsid w:val="008145CA"/>
    <w:rsid w:val="0081597A"/>
    <w:rsid w:val="00816952"/>
    <w:rsid w:val="00817233"/>
    <w:rsid w:val="00821547"/>
    <w:rsid w:val="00821DF4"/>
    <w:rsid w:val="008228E3"/>
    <w:rsid w:val="00823181"/>
    <w:rsid w:val="008249C8"/>
    <w:rsid w:val="00824D7D"/>
    <w:rsid w:val="0082687F"/>
    <w:rsid w:val="00826FF6"/>
    <w:rsid w:val="0083120F"/>
    <w:rsid w:val="00831A2D"/>
    <w:rsid w:val="0083562D"/>
    <w:rsid w:val="00835B0B"/>
    <w:rsid w:val="00835B3C"/>
    <w:rsid w:val="00837DDF"/>
    <w:rsid w:val="00840A9C"/>
    <w:rsid w:val="00841A3A"/>
    <w:rsid w:val="00841C2F"/>
    <w:rsid w:val="00841C4C"/>
    <w:rsid w:val="00841DC9"/>
    <w:rsid w:val="00841F8D"/>
    <w:rsid w:val="008423B7"/>
    <w:rsid w:val="00845CBA"/>
    <w:rsid w:val="00845E3B"/>
    <w:rsid w:val="00846791"/>
    <w:rsid w:val="00847218"/>
    <w:rsid w:val="0085319C"/>
    <w:rsid w:val="00854734"/>
    <w:rsid w:val="00854828"/>
    <w:rsid w:val="00855264"/>
    <w:rsid w:val="00856269"/>
    <w:rsid w:val="0085689D"/>
    <w:rsid w:val="00856977"/>
    <w:rsid w:val="00857622"/>
    <w:rsid w:val="008619F5"/>
    <w:rsid w:val="00862EE4"/>
    <w:rsid w:val="00863F7F"/>
    <w:rsid w:val="00865B38"/>
    <w:rsid w:val="00866CA4"/>
    <w:rsid w:val="0087103E"/>
    <w:rsid w:val="00871408"/>
    <w:rsid w:val="0087445F"/>
    <w:rsid w:val="00875582"/>
    <w:rsid w:val="00875C52"/>
    <w:rsid w:val="0087676A"/>
    <w:rsid w:val="008774FD"/>
    <w:rsid w:val="00877D02"/>
    <w:rsid w:val="00880FA8"/>
    <w:rsid w:val="00883673"/>
    <w:rsid w:val="00884A55"/>
    <w:rsid w:val="0088516E"/>
    <w:rsid w:val="008853C9"/>
    <w:rsid w:val="0088550C"/>
    <w:rsid w:val="0088593B"/>
    <w:rsid w:val="00886A51"/>
    <w:rsid w:val="00887A87"/>
    <w:rsid w:val="0089076B"/>
    <w:rsid w:val="00891376"/>
    <w:rsid w:val="00893130"/>
    <w:rsid w:val="0089439C"/>
    <w:rsid w:val="008962E7"/>
    <w:rsid w:val="00896444"/>
    <w:rsid w:val="00897FC2"/>
    <w:rsid w:val="008A00B1"/>
    <w:rsid w:val="008A0E61"/>
    <w:rsid w:val="008A1460"/>
    <w:rsid w:val="008A172A"/>
    <w:rsid w:val="008A173D"/>
    <w:rsid w:val="008A177E"/>
    <w:rsid w:val="008A2581"/>
    <w:rsid w:val="008A2734"/>
    <w:rsid w:val="008A2EE0"/>
    <w:rsid w:val="008A3437"/>
    <w:rsid w:val="008A3832"/>
    <w:rsid w:val="008A509F"/>
    <w:rsid w:val="008A5D49"/>
    <w:rsid w:val="008A5DCE"/>
    <w:rsid w:val="008A61CF"/>
    <w:rsid w:val="008A69BD"/>
    <w:rsid w:val="008A71F4"/>
    <w:rsid w:val="008B1035"/>
    <w:rsid w:val="008B1055"/>
    <w:rsid w:val="008B1551"/>
    <w:rsid w:val="008B1D29"/>
    <w:rsid w:val="008B6819"/>
    <w:rsid w:val="008B6A4A"/>
    <w:rsid w:val="008B742F"/>
    <w:rsid w:val="008B783D"/>
    <w:rsid w:val="008C0324"/>
    <w:rsid w:val="008C0916"/>
    <w:rsid w:val="008C0D6D"/>
    <w:rsid w:val="008C155F"/>
    <w:rsid w:val="008C2A70"/>
    <w:rsid w:val="008C5A33"/>
    <w:rsid w:val="008C7843"/>
    <w:rsid w:val="008C7B21"/>
    <w:rsid w:val="008C7D11"/>
    <w:rsid w:val="008D01F3"/>
    <w:rsid w:val="008D07AB"/>
    <w:rsid w:val="008D1D3C"/>
    <w:rsid w:val="008D282B"/>
    <w:rsid w:val="008D3AA4"/>
    <w:rsid w:val="008D4CA3"/>
    <w:rsid w:val="008D5718"/>
    <w:rsid w:val="008D583D"/>
    <w:rsid w:val="008D5E8A"/>
    <w:rsid w:val="008D7EF0"/>
    <w:rsid w:val="008E0D06"/>
    <w:rsid w:val="008E0E35"/>
    <w:rsid w:val="008E169D"/>
    <w:rsid w:val="008E1C14"/>
    <w:rsid w:val="008E47B9"/>
    <w:rsid w:val="008E49E7"/>
    <w:rsid w:val="008E4F9D"/>
    <w:rsid w:val="008E509B"/>
    <w:rsid w:val="008E5893"/>
    <w:rsid w:val="008E6B3A"/>
    <w:rsid w:val="008E74FC"/>
    <w:rsid w:val="008E7DC0"/>
    <w:rsid w:val="008F03C7"/>
    <w:rsid w:val="008F07CC"/>
    <w:rsid w:val="008F10F4"/>
    <w:rsid w:val="008F194E"/>
    <w:rsid w:val="008F1AD6"/>
    <w:rsid w:val="008F5192"/>
    <w:rsid w:val="008F5F33"/>
    <w:rsid w:val="008F69E2"/>
    <w:rsid w:val="008F7980"/>
    <w:rsid w:val="009009FC"/>
    <w:rsid w:val="009010B6"/>
    <w:rsid w:val="009013D5"/>
    <w:rsid w:val="00902820"/>
    <w:rsid w:val="00903D1C"/>
    <w:rsid w:val="00904A18"/>
    <w:rsid w:val="009058BF"/>
    <w:rsid w:val="00905D85"/>
    <w:rsid w:val="00906514"/>
    <w:rsid w:val="0091056A"/>
    <w:rsid w:val="009106F0"/>
    <w:rsid w:val="009126AE"/>
    <w:rsid w:val="00912E7B"/>
    <w:rsid w:val="0091308D"/>
    <w:rsid w:val="00914146"/>
    <w:rsid w:val="0091618B"/>
    <w:rsid w:val="00916AC5"/>
    <w:rsid w:val="00917D52"/>
    <w:rsid w:val="00917E44"/>
    <w:rsid w:val="00921B22"/>
    <w:rsid w:val="0092248D"/>
    <w:rsid w:val="00922C37"/>
    <w:rsid w:val="00923AC5"/>
    <w:rsid w:val="00923DF5"/>
    <w:rsid w:val="00925E3C"/>
    <w:rsid w:val="00930701"/>
    <w:rsid w:val="0093274F"/>
    <w:rsid w:val="00932C39"/>
    <w:rsid w:val="00933721"/>
    <w:rsid w:val="009348C7"/>
    <w:rsid w:val="0093498C"/>
    <w:rsid w:val="00936080"/>
    <w:rsid w:val="00936808"/>
    <w:rsid w:val="00936F0A"/>
    <w:rsid w:val="00937134"/>
    <w:rsid w:val="009379FD"/>
    <w:rsid w:val="00937BFE"/>
    <w:rsid w:val="00937CF7"/>
    <w:rsid w:val="00940479"/>
    <w:rsid w:val="00941CBA"/>
    <w:rsid w:val="00942172"/>
    <w:rsid w:val="0094235F"/>
    <w:rsid w:val="00942754"/>
    <w:rsid w:val="00944521"/>
    <w:rsid w:val="00945F84"/>
    <w:rsid w:val="00946B8E"/>
    <w:rsid w:val="00946CD1"/>
    <w:rsid w:val="0094707D"/>
    <w:rsid w:val="00947AA2"/>
    <w:rsid w:val="00952FDD"/>
    <w:rsid w:val="00953BE1"/>
    <w:rsid w:val="009553C8"/>
    <w:rsid w:val="00955BA6"/>
    <w:rsid w:val="00956B95"/>
    <w:rsid w:val="009578CE"/>
    <w:rsid w:val="00957D50"/>
    <w:rsid w:val="00960754"/>
    <w:rsid w:val="00961F23"/>
    <w:rsid w:val="009621B4"/>
    <w:rsid w:val="0096288E"/>
    <w:rsid w:val="00963FCC"/>
    <w:rsid w:val="00964935"/>
    <w:rsid w:val="009655AD"/>
    <w:rsid w:val="00965CAE"/>
    <w:rsid w:val="00965E3E"/>
    <w:rsid w:val="00965F9F"/>
    <w:rsid w:val="00966293"/>
    <w:rsid w:val="00966658"/>
    <w:rsid w:val="00966919"/>
    <w:rsid w:val="00966F37"/>
    <w:rsid w:val="00967732"/>
    <w:rsid w:val="0097212C"/>
    <w:rsid w:val="0097372C"/>
    <w:rsid w:val="0097395E"/>
    <w:rsid w:val="009739EB"/>
    <w:rsid w:val="009745B9"/>
    <w:rsid w:val="00976FE9"/>
    <w:rsid w:val="00977750"/>
    <w:rsid w:val="00977F67"/>
    <w:rsid w:val="00980253"/>
    <w:rsid w:val="00982589"/>
    <w:rsid w:val="00982975"/>
    <w:rsid w:val="00984E41"/>
    <w:rsid w:val="00986732"/>
    <w:rsid w:val="00986BF7"/>
    <w:rsid w:val="00987B86"/>
    <w:rsid w:val="009900B0"/>
    <w:rsid w:val="009905B1"/>
    <w:rsid w:val="009914C0"/>
    <w:rsid w:val="0099195D"/>
    <w:rsid w:val="0099252B"/>
    <w:rsid w:val="00993597"/>
    <w:rsid w:val="00993D37"/>
    <w:rsid w:val="0099436C"/>
    <w:rsid w:val="009945D2"/>
    <w:rsid w:val="00994E06"/>
    <w:rsid w:val="00994F8B"/>
    <w:rsid w:val="009950B5"/>
    <w:rsid w:val="00995E9C"/>
    <w:rsid w:val="009978E1"/>
    <w:rsid w:val="009A02B7"/>
    <w:rsid w:val="009A0CC4"/>
    <w:rsid w:val="009A0D48"/>
    <w:rsid w:val="009A0F0B"/>
    <w:rsid w:val="009A1167"/>
    <w:rsid w:val="009A13A6"/>
    <w:rsid w:val="009A182E"/>
    <w:rsid w:val="009A2325"/>
    <w:rsid w:val="009A2B5D"/>
    <w:rsid w:val="009A2C22"/>
    <w:rsid w:val="009A2E72"/>
    <w:rsid w:val="009A2EA8"/>
    <w:rsid w:val="009A3DA1"/>
    <w:rsid w:val="009A639A"/>
    <w:rsid w:val="009A6ECB"/>
    <w:rsid w:val="009A74EA"/>
    <w:rsid w:val="009B1A39"/>
    <w:rsid w:val="009B22E5"/>
    <w:rsid w:val="009B2323"/>
    <w:rsid w:val="009B2693"/>
    <w:rsid w:val="009B2B2A"/>
    <w:rsid w:val="009B2FD1"/>
    <w:rsid w:val="009B3133"/>
    <w:rsid w:val="009B3D88"/>
    <w:rsid w:val="009B4318"/>
    <w:rsid w:val="009B4D5B"/>
    <w:rsid w:val="009B50A1"/>
    <w:rsid w:val="009B5C31"/>
    <w:rsid w:val="009B6AA9"/>
    <w:rsid w:val="009B70B3"/>
    <w:rsid w:val="009B7616"/>
    <w:rsid w:val="009C0C57"/>
    <w:rsid w:val="009C1BFC"/>
    <w:rsid w:val="009C2E5F"/>
    <w:rsid w:val="009C3CD3"/>
    <w:rsid w:val="009C4737"/>
    <w:rsid w:val="009C6C51"/>
    <w:rsid w:val="009C76A7"/>
    <w:rsid w:val="009C76CA"/>
    <w:rsid w:val="009D0AC1"/>
    <w:rsid w:val="009D1DDA"/>
    <w:rsid w:val="009D1F3A"/>
    <w:rsid w:val="009D2E1B"/>
    <w:rsid w:val="009D3A7B"/>
    <w:rsid w:val="009D4076"/>
    <w:rsid w:val="009D4FA1"/>
    <w:rsid w:val="009D5B6F"/>
    <w:rsid w:val="009D6E04"/>
    <w:rsid w:val="009D6FCA"/>
    <w:rsid w:val="009D76BA"/>
    <w:rsid w:val="009D7B34"/>
    <w:rsid w:val="009E02C1"/>
    <w:rsid w:val="009E052A"/>
    <w:rsid w:val="009E08B9"/>
    <w:rsid w:val="009E1204"/>
    <w:rsid w:val="009E1B50"/>
    <w:rsid w:val="009E21AB"/>
    <w:rsid w:val="009E27E2"/>
    <w:rsid w:val="009E2C69"/>
    <w:rsid w:val="009E42FA"/>
    <w:rsid w:val="009E4BEA"/>
    <w:rsid w:val="009E4CB4"/>
    <w:rsid w:val="009E5309"/>
    <w:rsid w:val="009E5B4B"/>
    <w:rsid w:val="009E609E"/>
    <w:rsid w:val="009E63F9"/>
    <w:rsid w:val="009F02BB"/>
    <w:rsid w:val="009F122C"/>
    <w:rsid w:val="009F18C7"/>
    <w:rsid w:val="009F20AF"/>
    <w:rsid w:val="009F2799"/>
    <w:rsid w:val="009F2CE4"/>
    <w:rsid w:val="009F3437"/>
    <w:rsid w:val="009F3F29"/>
    <w:rsid w:val="009F40E5"/>
    <w:rsid w:val="009F55E6"/>
    <w:rsid w:val="009F752A"/>
    <w:rsid w:val="009F7AA6"/>
    <w:rsid w:val="00A0020B"/>
    <w:rsid w:val="00A00776"/>
    <w:rsid w:val="00A013D5"/>
    <w:rsid w:val="00A040CB"/>
    <w:rsid w:val="00A04487"/>
    <w:rsid w:val="00A046EF"/>
    <w:rsid w:val="00A0548A"/>
    <w:rsid w:val="00A067FF"/>
    <w:rsid w:val="00A07343"/>
    <w:rsid w:val="00A1082A"/>
    <w:rsid w:val="00A10975"/>
    <w:rsid w:val="00A1215D"/>
    <w:rsid w:val="00A12877"/>
    <w:rsid w:val="00A13DEF"/>
    <w:rsid w:val="00A1474A"/>
    <w:rsid w:val="00A1474E"/>
    <w:rsid w:val="00A16487"/>
    <w:rsid w:val="00A1655D"/>
    <w:rsid w:val="00A20398"/>
    <w:rsid w:val="00A203D9"/>
    <w:rsid w:val="00A205C7"/>
    <w:rsid w:val="00A2178F"/>
    <w:rsid w:val="00A22165"/>
    <w:rsid w:val="00A221EC"/>
    <w:rsid w:val="00A22404"/>
    <w:rsid w:val="00A2436F"/>
    <w:rsid w:val="00A248B2"/>
    <w:rsid w:val="00A24F06"/>
    <w:rsid w:val="00A24F49"/>
    <w:rsid w:val="00A27681"/>
    <w:rsid w:val="00A276F6"/>
    <w:rsid w:val="00A27D64"/>
    <w:rsid w:val="00A3137E"/>
    <w:rsid w:val="00A331A2"/>
    <w:rsid w:val="00A336C4"/>
    <w:rsid w:val="00A34CC5"/>
    <w:rsid w:val="00A364EE"/>
    <w:rsid w:val="00A368C8"/>
    <w:rsid w:val="00A37CF0"/>
    <w:rsid w:val="00A40089"/>
    <w:rsid w:val="00A40DAC"/>
    <w:rsid w:val="00A41998"/>
    <w:rsid w:val="00A427FE"/>
    <w:rsid w:val="00A43518"/>
    <w:rsid w:val="00A43C12"/>
    <w:rsid w:val="00A43FC5"/>
    <w:rsid w:val="00A44275"/>
    <w:rsid w:val="00A445C7"/>
    <w:rsid w:val="00A446E6"/>
    <w:rsid w:val="00A44C84"/>
    <w:rsid w:val="00A455E5"/>
    <w:rsid w:val="00A45879"/>
    <w:rsid w:val="00A4605B"/>
    <w:rsid w:val="00A46743"/>
    <w:rsid w:val="00A46761"/>
    <w:rsid w:val="00A4734B"/>
    <w:rsid w:val="00A47B6C"/>
    <w:rsid w:val="00A50580"/>
    <w:rsid w:val="00A51627"/>
    <w:rsid w:val="00A51B46"/>
    <w:rsid w:val="00A51BDD"/>
    <w:rsid w:val="00A51EC5"/>
    <w:rsid w:val="00A5250D"/>
    <w:rsid w:val="00A52589"/>
    <w:rsid w:val="00A52598"/>
    <w:rsid w:val="00A52ED0"/>
    <w:rsid w:val="00A55937"/>
    <w:rsid w:val="00A560E1"/>
    <w:rsid w:val="00A5642F"/>
    <w:rsid w:val="00A571FE"/>
    <w:rsid w:val="00A57FA2"/>
    <w:rsid w:val="00A60496"/>
    <w:rsid w:val="00A60DC5"/>
    <w:rsid w:val="00A61712"/>
    <w:rsid w:val="00A62ADE"/>
    <w:rsid w:val="00A62B6A"/>
    <w:rsid w:val="00A6419B"/>
    <w:rsid w:val="00A65037"/>
    <w:rsid w:val="00A65594"/>
    <w:rsid w:val="00A661BB"/>
    <w:rsid w:val="00A6699D"/>
    <w:rsid w:val="00A66EDF"/>
    <w:rsid w:val="00A71286"/>
    <w:rsid w:val="00A71496"/>
    <w:rsid w:val="00A73753"/>
    <w:rsid w:val="00A767EE"/>
    <w:rsid w:val="00A776BE"/>
    <w:rsid w:val="00A809D7"/>
    <w:rsid w:val="00A80EF6"/>
    <w:rsid w:val="00A8123C"/>
    <w:rsid w:val="00A8203E"/>
    <w:rsid w:val="00A8214D"/>
    <w:rsid w:val="00A82579"/>
    <w:rsid w:val="00A82688"/>
    <w:rsid w:val="00A82D3B"/>
    <w:rsid w:val="00A87031"/>
    <w:rsid w:val="00A87D34"/>
    <w:rsid w:val="00A90220"/>
    <w:rsid w:val="00A90530"/>
    <w:rsid w:val="00A90DEC"/>
    <w:rsid w:val="00A910E3"/>
    <w:rsid w:val="00A91549"/>
    <w:rsid w:val="00A946BC"/>
    <w:rsid w:val="00A94F35"/>
    <w:rsid w:val="00A953ED"/>
    <w:rsid w:val="00A9594C"/>
    <w:rsid w:val="00A95C42"/>
    <w:rsid w:val="00A96033"/>
    <w:rsid w:val="00A96523"/>
    <w:rsid w:val="00A966F4"/>
    <w:rsid w:val="00A96FD4"/>
    <w:rsid w:val="00A976AC"/>
    <w:rsid w:val="00A97D99"/>
    <w:rsid w:val="00AA4230"/>
    <w:rsid w:val="00AB0E54"/>
    <w:rsid w:val="00AB3036"/>
    <w:rsid w:val="00AB3469"/>
    <w:rsid w:val="00AB3623"/>
    <w:rsid w:val="00AB3D17"/>
    <w:rsid w:val="00AB3EB6"/>
    <w:rsid w:val="00AB4481"/>
    <w:rsid w:val="00AB4DCA"/>
    <w:rsid w:val="00AB57A3"/>
    <w:rsid w:val="00AB5FB6"/>
    <w:rsid w:val="00AB69FA"/>
    <w:rsid w:val="00AB6FE4"/>
    <w:rsid w:val="00AB7626"/>
    <w:rsid w:val="00AC08CD"/>
    <w:rsid w:val="00AC0E84"/>
    <w:rsid w:val="00AC235A"/>
    <w:rsid w:val="00AC23F5"/>
    <w:rsid w:val="00AC3451"/>
    <w:rsid w:val="00AC374B"/>
    <w:rsid w:val="00AC4CF8"/>
    <w:rsid w:val="00AC5300"/>
    <w:rsid w:val="00AC578E"/>
    <w:rsid w:val="00AD2329"/>
    <w:rsid w:val="00AD2AAA"/>
    <w:rsid w:val="00AD40FC"/>
    <w:rsid w:val="00AD483E"/>
    <w:rsid w:val="00AD529D"/>
    <w:rsid w:val="00AD59F1"/>
    <w:rsid w:val="00AD6EF0"/>
    <w:rsid w:val="00AD7481"/>
    <w:rsid w:val="00AE07FF"/>
    <w:rsid w:val="00AE0C38"/>
    <w:rsid w:val="00AE29D5"/>
    <w:rsid w:val="00AE2BFD"/>
    <w:rsid w:val="00AE447A"/>
    <w:rsid w:val="00AE4497"/>
    <w:rsid w:val="00AE53ED"/>
    <w:rsid w:val="00AE556C"/>
    <w:rsid w:val="00AE6320"/>
    <w:rsid w:val="00AE6501"/>
    <w:rsid w:val="00AE667C"/>
    <w:rsid w:val="00AF1A4D"/>
    <w:rsid w:val="00AF39E3"/>
    <w:rsid w:val="00AF3E47"/>
    <w:rsid w:val="00AF4217"/>
    <w:rsid w:val="00AF4259"/>
    <w:rsid w:val="00AF47D4"/>
    <w:rsid w:val="00AF56A6"/>
    <w:rsid w:val="00AF5E35"/>
    <w:rsid w:val="00AF6D0B"/>
    <w:rsid w:val="00AF75F9"/>
    <w:rsid w:val="00AF7AC4"/>
    <w:rsid w:val="00B01F5C"/>
    <w:rsid w:val="00B03934"/>
    <w:rsid w:val="00B04926"/>
    <w:rsid w:val="00B04F2C"/>
    <w:rsid w:val="00B0520C"/>
    <w:rsid w:val="00B05F0D"/>
    <w:rsid w:val="00B076E3"/>
    <w:rsid w:val="00B07822"/>
    <w:rsid w:val="00B07E1D"/>
    <w:rsid w:val="00B10E30"/>
    <w:rsid w:val="00B12690"/>
    <w:rsid w:val="00B13857"/>
    <w:rsid w:val="00B13BD6"/>
    <w:rsid w:val="00B147D0"/>
    <w:rsid w:val="00B158BD"/>
    <w:rsid w:val="00B16B90"/>
    <w:rsid w:val="00B17AB7"/>
    <w:rsid w:val="00B17D7D"/>
    <w:rsid w:val="00B2058B"/>
    <w:rsid w:val="00B20C8E"/>
    <w:rsid w:val="00B23329"/>
    <w:rsid w:val="00B25C10"/>
    <w:rsid w:val="00B25ED1"/>
    <w:rsid w:val="00B26361"/>
    <w:rsid w:val="00B26637"/>
    <w:rsid w:val="00B268DF"/>
    <w:rsid w:val="00B279DB"/>
    <w:rsid w:val="00B301F3"/>
    <w:rsid w:val="00B30468"/>
    <w:rsid w:val="00B312A5"/>
    <w:rsid w:val="00B31A50"/>
    <w:rsid w:val="00B3313F"/>
    <w:rsid w:val="00B340FA"/>
    <w:rsid w:val="00B379D1"/>
    <w:rsid w:val="00B37BC6"/>
    <w:rsid w:val="00B40CD7"/>
    <w:rsid w:val="00B4276C"/>
    <w:rsid w:val="00B42F41"/>
    <w:rsid w:val="00B44031"/>
    <w:rsid w:val="00B45FD5"/>
    <w:rsid w:val="00B47A3F"/>
    <w:rsid w:val="00B5221E"/>
    <w:rsid w:val="00B529AE"/>
    <w:rsid w:val="00B52B68"/>
    <w:rsid w:val="00B52CC1"/>
    <w:rsid w:val="00B531BC"/>
    <w:rsid w:val="00B53C1C"/>
    <w:rsid w:val="00B543D3"/>
    <w:rsid w:val="00B5553A"/>
    <w:rsid w:val="00B5660D"/>
    <w:rsid w:val="00B577D6"/>
    <w:rsid w:val="00B57B33"/>
    <w:rsid w:val="00B61892"/>
    <w:rsid w:val="00B623AB"/>
    <w:rsid w:val="00B62602"/>
    <w:rsid w:val="00B62984"/>
    <w:rsid w:val="00B62AF5"/>
    <w:rsid w:val="00B63B8D"/>
    <w:rsid w:val="00B64A44"/>
    <w:rsid w:val="00B65C3E"/>
    <w:rsid w:val="00B66BF0"/>
    <w:rsid w:val="00B66C95"/>
    <w:rsid w:val="00B67137"/>
    <w:rsid w:val="00B679E4"/>
    <w:rsid w:val="00B716FD"/>
    <w:rsid w:val="00B71808"/>
    <w:rsid w:val="00B73697"/>
    <w:rsid w:val="00B74C89"/>
    <w:rsid w:val="00B758D2"/>
    <w:rsid w:val="00B75F39"/>
    <w:rsid w:val="00B75FBA"/>
    <w:rsid w:val="00B76BA4"/>
    <w:rsid w:val="00B77449"/>
    <w:rsid w:val="00B807CF"/>
    <w:rsid w:val="00B81C5B"/>
    <w:rsid w:val="00B81CC8"/>
    <w:rsid w:val="00B81E82"/>
    <w:rsid w:val="00B83425"/>
    <w:rsid w:val="00B843A9"/>
    <w:rsid w:val="00B84486"/>
    <w:rsid w:val="00B8519C"/>
    <w:rsid w:val="00B86C59"/>
    <w:rsid w:val="00B87652"/>
    <w:rsid w:val="00B87798"/>
    <w:rsid w:val="00B90D80"/>
    <w:rsid w:val="00B91329"/>
    <w:rsid w:val="00B91F2E"/>
    <w:rsid w:val="00B92100"/>
    <w:rsid w:val="00B9234B"/>
    <w:rsid w:val="00B926B5"/>
    <w:rsid w:val="00B928A7"/>
    <w:rsid w:val="00B928C2"/>
    <w:rsid w:val="00B92B97"/>
    <w:rsid w:val="00B943CA"/>
    <w:rsid w:val="00B94FAB"/>
    <w:rsid w:val="00B95C0F"/>
    <w:rsid w:val="00B964C3"/>
    <w:rsid w:val="00B96C8A"/>
    <w:rsid w:val="00B96E90"/>
    <w:rsid w:val="00BA030A"/>
    <w:rsid w:val="00BA0AF1"/>
    <w:rsid w:val="00BA1C1D"/>
    <w:rsid w:val="00BA2610"/>
    <w:rsid w:val="00BA2F98"/>
    <w:rsid w:val="00BA4A9E"/>
    <w:rsid w:val="00BA4FCF"/>
    <w:rsid w:val="00BA5962"/>
    <w:rsid w:val="00BA6D45"/>
    <w:rsid w:val="00BA74E0"/>
    <w:rsid w:val="00BB031B"/>
    <w:rsid w:val="00BB120F"/>
    <w:rsid w:val="00BB29FE"/>
    <w:rsid w:val="00BB4BEC"/>
    <w:rsid w:val="00BB4F06"/>
    <w:rsid w:val="00BB50E0"/>
    <w:rsid w:val="00BB5C98"/>
    <w:rsid w:val="00BB609F"/>
    <w:rsid w:val="00BB6116"/>
    <w:rsid w:val="00BB6178"/>
    <w:rsid w:val="00BC106B"/>
    <w:rsid w:val="00BC1121"/>
    <w:rsid w:val="00BC1181"/>
    <w:rsid w:val="00BC2DB8"/>
    <w:rsid w:val="00BC3145"/>
    <w:rsid w:val="00BC3FD7"/>
    <w:rsid w:val="00BC477B"/>
    <w:rsid w:val="00BC49C1"/>
    <w:rsid w:val="00BC5AEB"/>
    <w:rsid w:val="00BC6787"/>
    <w:rsid w:val="00BC6866"/>
    <w:rsid w:val="00BC6CE2"/>
    <w:rsid w:val="00BC72B9"/>
    <w:rsid w:val="00BD0441"/>
    <w:rsid w:val="00BD18F1"/>
    <w:rsid w:val="00BD1A33"/>
    <w:rsid w:val="00BD2E8F"/>
    <w:rsid w:val="00BD3197"/>
    <w:rsid w:val="00BD36FF"/>
    <w:rsid w:val="00BD3856"/>
    <w:rsid w:val="00BD4D6E"/>
    <w:rsid w:val="00BD4DD2"/>
    <w:rsid w:val="00BD510C"/>
    <w:rsid w:val="00BD526C"/>
    <w:rsid w:val="00BD7AA9"/>
    <w:rsid w:val="00BE08F5"/>
    <w:rsid w:val="00BE1284"/>
    <w:rsid w:val="00BE2B15"/>
    <w:rsid w:val="00BE2C38"/>
    <w:rsid w:val="00BE2E09"/>
    <w:rsid w:val="00BE2FE5"/>
    <w:rsid w:val="00BE43D3"/>
    <w:rsid w:val="00BE4845"/>
    <w:rsid w:val="00BE59E4"/>
    <w:rsid w:val="00BE64D2"/>
    <w:rsid w:val="00BE65A7"/>
    <w:rsid w:val="00BE6845"/>
    <w:rsid w:val="00BE6994"/>
    <w:rsid w:val="00BE739D"/>
    <w:rsid w:val="00BE75AF"/>
    <w:rsid w:val="00BF00C2"/>
    <w:rsid w:val="00BF01F2"/>
    <w:rsid w:val="00BF118D"/>
    <w:rsid w:val="00BF1AE7"/>
    <w:rsid w:val="00BF1CEB"/>
    <w:rsid w:val="00BF214C"/>
    <w:rsid w:val="00BF2629"/>
    <w:rsid w:val="00BF291A"/>
    <w:rsid w:val="00BF31C7"/>
    <w:rsid w:val="00BF4077"/>
    <w:rsid w:val="00BF444E"/>
    <w:rsid w:val="00BF4C11"/>
    <w:rsid w:val="00BF5270"/>
    <w:rsid w:val="00BF7C80"/>
    <w:rsid w:val="00C00436"/>
    <w:rsid w:val="00C005F0"/>
    <w:rsid w:val="00C006B3"/>
    <w:rsid w:val="00C03244"/>
    <w:rsid w:val="00C033A0"/>
    <w:rsid w:val="00C038D0"/>
    <w:rsid w:val="00C0514C"/>
    <w:rsid w:val="00C06D12"/>
    <w:rsid w:val="00C070C9"/>
    <w:rsid w:val="00C07158"/>
    <w:rsid w:val="00C07E3D"/>
    <w:rsid w:val="00C07E44"/>
    <w:rsid w:val="00C104C0"/>
    <w:rsid w:val="00C10895"/>
    <w:rsid w:val="00C108F1"/>
    <w:rsid w:val="00C131A8"/>
    <w:rsid w:val="00C13915"/>
    <w:rsid w:val="00C13FD8"/>
    <w:rsid w:val="00C14216"/>
    <w:rsid w:val="00C145B4"/>
    <w:rsid w:val="00C15C77"/>
    <w:rsid w:val="00C20056"/>
    <w:rsid w:val="00C20535"/>
    <w:rsid w:val="00C20FCD"/>
    <w:rsid w:val="00C21389"/>
    <w:rsid w:val="00C21C7C"/>
    <w:rsid w:val="00C21F18"/>
    <w:rsid w:val="00C22A78"/>
    <w:rsid w:val="00C232ED"/>
    <w:rsid w:val="00C23426"/>
    <w:rsid w:val="00C23C06"/>
    <w:rsid w:val="00C23F94"/>
    <w:rsid w:val="00C2437E"/>
    <w:rsid w:val="00C24C84"/>
    <w:rsid w:val="00C24D5D"/>
    <w:rsid w:val="00C24F43"/>
    <w:rsid w:val="00C257A1"/>
    <w:rsid w:val="00C257AE"/>
    <w:rsid w:val="00C2658C"/>
    <w:rsid w:val="00C26B21"/>
    <w:rsid w:val="00C27508"/>
    <w:rsid w:val="00C276FB"/>
    <w:rsid w:val="00C27F2F"/>
    <w:rsid w:val="00C30254"/>
    <w:rsid w:val="00C30425"/>
    <w:rsid w:val="00C30C27"/>
    <w:rsid w:val="00C3168B"/>
    <w:rsid w:val="00C33FE6"/>
    <w:rsid w:val="00C345E7"/>
    <w:rsid w:val="00C35545"/>
    <w:rsid w:val="00C35B1E"/>
    <w:rsid w:val="00C360C0"/>
    <w:rsid w:val="00C360C9"/>
    <w:rsid w:val="00C361EC"/>
    <w:rsid w:val="00C36AE0"/>
    <w:rsid w:val="00C37EAA"/>
    <w:rsid w:val="00C4117E"/>
    <w:rsid w:val="00C418E7"/>
    <w:rsid w:val="00C41B33"/>
    <w:rsid w:val="00C41F0B"/>
    <w:rsid w:val="00C4326E"/>
    <w:rsid w:val="00C43757"/>
    <w:rsid w:val="00C43BB6"/>
    <w:rsid w:val="00C45E37"/>
    <w:rsid w:val="00C4748C"/>
    <w:rsid w:val="00C502E4"/>
    <w:rsid w:val="00C509FC"/>
    <w:rsid w:val="00C5152F"/>
    <w:rsid w:val="00C522A7"/>
    <w:rsid w:val="00C525AA"/>
    <w:rsid w:val="00C53161"/>
    <w:rsid w:val="00C5396B"/>
    <w:rsid w:val="00C5397C"/>
    <w:rsid w:val="00C539DA"/>
    <w:rsid w:val="00C53DEA"/>
    <w:rsid w:val="00C5434B"/>
    <w:rsid w:val="00C54667"/>
    <w:rsid w:val="00C54910"/>
    <w:rsid w:val="00C5525D"/>
    <w:rsid w:val="00C55E73"/>
    <w:rsid w:val="00C5601E"/>
    <w:rsid w:val="00C56515"/>
    <w:rsid w:val="00C56957"/>
    <w:rsid w:val="00C5798B"/>
    <w:rsid w:val="00C60E38"/>
    <w:rsid w:val="00C611BC"/>
    <w:rsid w:val="00C61333"/>
    <w:rsid w:val="00C614CB"/>
    <w:rsid w:val="00C61AAB"/>
    <w:rsid w:val="00C61D9D"/>
    <w:rsid w:val="00C6292F"/>
    <w:rsid w:val="00C63369"/>
    <w:rsid w:val="00C635C8"/>
    <w:rsid w:val="00C636F4"/>
    <w:rsid w:val="00C6480A"/>
    <w:rsid w:val="00C65935"/>
    <w:rsid w:val="00C65CBC"/>
    <w:rsid w:val="00C65DA0"/>
    <w:rsid w:val="00C66A0E"/>
    <w:rsid w:val="00C6701E"/>
    <w:rsid w:val="00C67113"/>
    <w:rsid w:val="00C672CB"/>
    <w:rsid w:val="00C6746E"/>
    <w:rsid w:val="00C676C1"/>
    <w:rsid w:val="00C70B89"/>
    <w:rsid w:val="00C70C47"/>
    <w:rsid w:val="00C7166C"/>
    <w:rsid w:val="00C72D1B"/>
    <w:rsid w:val="00C72E0F"/>
    <w:rsid w:val="00C74883"/>
    <w:rsid w:val="00C75005"/>
    <w:rsid w:val="00C76EC6"/>
    <w:rsid w:val="00C772D2"/>
    <w:rsid w:val="00C77B4C"/>
    <w:rsid w:val="00C77FDF"/>
    <w:rsid w:val="00C80FE7"/>
    <w:rsid w:val="00C812BD"/>
    <w:rsid w:val="00C814E4"/>
    <w:rsid w:val="00C82E35"/>
    <w:rsid w:val="00C84979"/>
    <w:rsid w:val="00C84BD7"/>
    <w:rsid w:val="00C84FBE"/>
    <w:rsid w:val="00C85A9C"/>
    <w:rsid w:val="00C85EDB"/>
    <w:rsid w:val="00C86297"/>
    <w:rsid w:val="00C86CA5"/>
    <w:rsid w:val="00C87A78"/>
    <w:rsid w:val="00C87C02"/>
    <w:rsid w:val="00C9012B"/>
    <w:rsid w:val="00C918B3"/>
    <w:rsid w:val="00C9358E"/>
    <w:rsid w:val="00C93778"/>
    <w:rsid w:val="00C93EC2"/>
    <w:rsid w:val="00C9426D"/>
    <w:rsid w:val="00C95B02"/>
    <w:rsid w:val="00C96B43"/>
    <w:rsid w:val="00C96B9B"/>
    <w:rsid w:val="00C96E2E"/>
    <w:rsid w:val="00C96FD5"/>
    <w:rsid w:val="00C9793D"/>
    <w:rsid w:val="00C9793E"/>
    <w:rsid w:val="00C97B10"/>
    <w:rsid w:val="00CA0AD4"/>
    <w:rsid w:val="00CA1068"/>
    <w:rsid w:val="00CA3EDE"/>
    <w:rsid w:val="00CA4251"/>
    <w:rsid w:val="00CA44F2"/>
    <w:rsid w:val="00CA4A50"/>
    <w:rsid w:val="00CA77C9"/>
    <w:rsid w:val="00CA7D85"/>
    <w:rsid w:val="00CB2967"/>
    <w:rsid w:val="00CB3F2A"/>
    <w:rsid w:val="00CB5419"/>
    <w:rsid w:val="00CB6E4B"/>
    <w:rsid w:val="00CB71D0"/>
    <w:rsid w:val="00CB7C4E"/>
    <w:rsid w:val="00CB7DB0"/>
    <w:rsid w:val="00CC091F"/>
    <w:rsid w:val="00CC0C42"/>
    <w:rsid w:val="00CC128A"/>
    <w:rsid w:val="00CC167E"/>
    <w:rsid w:val="00CC24EE"/>
    <w:rsid w:val="00CC3520"/>
    <w:rsid w:val="00CC381E"/>
    <w:rsid w:val="00CC3F40"/>
    <w:rsid w:val="00CC57FC"/>
    <w:rsid w:val="00CC5CF3"/>
    <w:rsid w:val="00CC697E"/>
    <w:rsid w:val="00CC6B0D"/>
    <w:rsid w:val="00CC6C9E"/>
    <w:rsid w:val="00CD07B8"/>
    <w:rsid w:val="00CD0F82"/>
    <w:rsid w:val="00CD1126"/>
    <w:rsid w:val="00CD2317"/>
    <w:rsid w:val="00CD2667"/>
    <w:rsid w:val="00CD2B1C"/>
    <w:rsid w:val="00CD4AC1"/>
    <w:rsid w:val="00CD5715"/>
    <w:rsid w:val="00CD585C"/>
    <w:rsid w:val="00CD5C6B"/>
    <w:rsid w:val="00CD61EF"/>
    <w:rsid w:val="00CE1FCC"/>
    <w:rsid w:val="00CE2506"/>
    <w:rsid w:val="00CE2F05"/>
    <w:rsid w:val="00CE3C1C"/>
    <w:rsid w:val="00CE5449"/>
    <w:rsid w:val="00CE6172"/>
    <w:rsid w:val="00CE6EE2"/>
    <w:rsid w:val="00CF02F1"/>
    <w:rsid w:val="00CF17BA"/>
    <w:rsid w:val="00CF1EDC"/>
    <w:rsid w:val="00CF237B"/>
    <w:rsid w:val="00CF23B6"/>
    <w:rsid w:val="00CF2BEE"/>
    <w:rsid w:val="00CF39CE"/>
    <w:rsid w:val="00CF46F9"/>
    <w:rsid w:val="00CF48BE"/>
    <w:rsid w:val="00CF4E2E"/>
    <w:rsid w:val="00CF5F6E"/>
    <w:rsid w:val="00CF6CB6"/>
    <w:rsid w:val="00CF6EA8"/>
    <w:rsid w:val="00D00001"/>
    <w:rsid w:val="00D00637"/>
    <w:rsid w:val="00D0070C"/>
    <w:rsid w:val="00D0282B"/>
    <w:rsid w:val="00D060BE"/>
    <w:rsid w:val="00D06528"/>
    <w:rsid w:val="00D10C24"/>
    <w:rsid w:val="00D110DA"/>
    <w:rsid w:val="00D12193"/>
    <w:rsid w:val="00D13DC2"/>
    <w:rsid w:val="00D14593"/>
    <w:rsid w:val="00D14EBD"/>
    <w:rsid w:val="00D15391"/>
    <w:rsid w:val="00D15634"/>
    <w:rsid w:val="00D1584C"/>
    <w:rsid w:val="00D168C0"/>
    <w:rsid w:val="00D168F2"/>
    <w:rsid w:val="00D173A8"/>
    <w:rsid w:val="00D20144"/>
    <w:rsid w:val="00D208FB"/>
    <w:rsid w:val="00D20CED"/>
    <w:rsid w:val="00D22275"/>
    <w:rsid w:val="00D22E48"/>
    <w:rsid w:val="00D22EF0"/>
    <w:rsid w:val="00D234F6"/>
    <w:rsid w:val="00D23550"/>
    <w:rsid w:val="00D23D59"/>
    <w:rsid w:val="00D24545"/>
    <w:rsid w:val="00D2481D"/>
    <w:rsid w:val="00D24A8E"/>
    <w:rsid w:val="00D263D0"/>
    <w:rsid w:val="00D26F2B"/>
    <w:rsid w:val="00D30B23"/>
    <w:rsid w:val="00D30BEF"/>
    <w:rsid w:val="00D30C9B"/>
    <w:rsid w:val="00D316D9"/>
    <w:rsid w:val="00D31EB5"/>
    <w:rsid w:val="00D32EDC"/>
    <w:rsid w:val="00D334CC"/>
    <w:rsid w:val="00D33DF9"/>
    <w:rsid w:val="00D349AD"/>
    <w:rsid w:val="00D34B8F"/>
    <w:rsid w:val="00D34CF0"/>
    <w:rsid w:val="00D36054"/>
    <w:rsid w:val="00D36988"/>
    <w:rsid w:val="00D36BDE"/>
    <w:rsid w:val="00D405A6"/>
    <w:rsid w:val="00D40683"/>
    <w:rsid w:val="00D40763"/>
    <w:rsid w:val="00D412CB"/>
    <w:rsid w:val="00D412D8"/>
    <w:rsid w:val="00D4167E"/>
    <w:rsid w:val="00D428B4"/>
    <w:rsid w:val="00D434C2"/>
    <w:rsid w:val="00D43D59"/>
    <w:rsid w:val="00D443E8"/>
    <w:rsid w:val="00D45026"/>
    <w:rsid w:val="00D4507B"/>
    <w:rsid w:val="00D45A2A"/>
    <w:rsid w:val="00D45F44"/>
    <w:rsid w:val="00D463EA"/>
    <w:rsid w:val="00D52F4B"/>
    <w:rsid w:val="00D54C5D"/>
    <w:rsid w:val="00D556D8"/>
    <w:rsid w:val="00D55ADB"/>
    <w:rsid w:val="00D56217"/>
    <w:rsid w:val="00D57BDD"/>
    <w:rsid w:val="00D57E93"/>
    <w:rsid w:val="00D60494"/>
    <w:rsid w:val="00D62170"/>
    <w:rsid w:val="00D62B0A"/>
    <w:rsid w:val="00D634B9"/>
    <w:rsid w:val="00D63A50"/>
    <w:rsid w:val="00D641E7"/>
    <w:rsid w:val="00D6500E"/>
    <w:rsid w:val="00D6568E"/>
    <w:rsid w:val="00D661EA"/>
    <w:rsid w:val="00D66300"/>
    <w:rsid w:val="00D67456"/>
    <w:rsid w:val="00D67FA0"/>
    <w:rsid w:val="00D70236"/>
    <w:rsid w:val="00D732D0"/>
    <w:rsid w:val="00D7337C"/>
    <w:rsid w:val="00D73B88"/>
    <w:rsid w:val="00D73C2B"/>
    <w:rsid w:val="00D74B99"/>
    <w:rsid w:val="00D7538A"/>
    <w:rsid w:val="00D75EF6"/>
    <w:rsid w:val="00D77B0F"/>
    <w:rsid w:val="00D80179"/>
    <w:rsid w:val="00D81149"/>
    <w:rsid w:val="00D8117B"/>
    <w:rsid w:val="00D81332"/>
    <w:rsid w:val="00D81AD9"/>
    <w:rsid w:val="00D835F6"/>
    <w:rsid w:val="00D8383A"/>
    <w:rsid w:val="00D845B2"/>
    <w:rsid w:val="00D8486A"/>
    <w:rsid w:val="00D84B2C"/>
    <w:rsid w:val="00D858CE"/>
    <w:rsid w:val="00D85C9E"/>
    <w:rsid w:val="00D866DF"/>
    <w:rsid w:val="00D86D2E"/>
    <w:rsid w:val="00D87AF2"/>
    <w:rsid w:val="00D9013B"/>
    <w:rsid w:val="00D914CF"/>
    <w:rsid w:val="00D9274A"/>
    <w:rsid w:val="00D92DD9"/>
    <w:rsid w:val="00D9379F"/>
    <w:rsid w:val="00D93871"/>
    <w:rsid w:val="00D95CC7"/>
    <w:rsid w:val="00D961F2"/>
    <w:rsid w:val="00D96905"/>
    <w:rsid w:val="00DA0911"/>
    <w:rsid w:val="00DA0E20"/>
    <w:rsid w:val="00DA14FF"/>
    <w:rsid w:val="00DA1926"/>
    <w:rsid w:val="00DA1C50"/>
    <w:rsid w:val="00DA2056"/>
    <w:rsid w:val="00DA26E1"/>
    <w:rsid w:val="00DA297A"/>
    <w:rsid w:val="00DA31FD"/>
    <w:rsid w:val="00DA3A19"/>
    <w:rsid w:val="00DA3C34"/>
    <w:rsid w:val="00DA6009"/>
    <w:rsid w:val="00DA6402"/>
    <w:rsid w:val="00DA6495"/>
    <w:rsid w:val="00DA76E7"/>
    <w:rsid w:val="00DB07FB"/>
    <w:rsid w:val="00DB172B"/>
    <w:rsid w:val="00DB1B52"/>
    <w:rsid w:val="00DB2537"/>
    <w:rsid w:val="00DB27D8"/>
    <w:rsid w:val="00DB2BBA"/>
    <w:rsid w:val="00DB37CB"/>
    <w:rsid w:val="00DB4343"/>
    <w:rsid w:val="00DB5562"/>
    <w:rsid w:val="00DB7D96"/>
    <w:rsid w:val="00DB7E8F"/>
    <w:rsid w:val="00DC0359"/>
    <w:rsid w:val="00DC1B9F"/>
    <w:rsid w:val="00DC2691"/>
    <w:rsid w:val="00DC29EA"/>
    <w:rsid w:val="00DC3098"/>
    <w:rsid w:val="00DC3859"/>
    <w:rsid w:val="00DC4533"/>
    <w:rsid w:val="00DC6673"/>
    <w:rsid w:val="00DD16B4"/>
    <w:rsid w:val="00DD23C7"/>
    <w:rsid w:val="00DD2F34"/>
    <w:rsid w:val="00DD369F"/>
    <w:rsid w:val="00DD440E"/>
    <w:rsid w:val="00DD4719"/>
    <w:rsid w:val="00DD4FCE"/>
    <w:rsid w:val="00DD50D4"/>
    <w:rsid w:val="00DD5CBF"/>
    <w:rsid w:val="00DD638A"/>
    <w:rsid w:val="00DD6A63"/>
    <w:rsid w:val="00DD6C7E"/>
    <w:rsid w:val="00DD6F19"/>
    <w:rsid w:val="00DD7385"/>
    <w:rsid w:val="00DE0CF3"/>
    <w:rsid w:val="00DE18B0"/>
    <w:rsid w:val="00DE2CA0"/>
    <w:rsid w:val="00DE340C"/>
    <w:rsid w:val="00DE375F"/>
    <w:rsid w:val="00DE3CE7"/>
    <w:rsid w:val="00DE4280"/>
    <w:rsid w:val="00DE56AB"/>
    <w:rsid w:val="00DE5AD1"/>
    <w:rsid w:val="00DE5BAE"/>
    <w:rsid w:val="00DE677F"/>
    <w:rsid w:val="00DE6ED1"/>
    <w:rsid w:val="00DE6FDE"/>
    <w:rsid w:val="00DE78CF"/>
    <w:rsid w:val="00DF066A"/>
    <w:rsid w:val="00DF0C0E"/>
    <w:rsid w:val="00DF12F6"/>
    <w:rsid w:val="00DF2BEA"/>
    <w:rsid w:val="00DF2F19"/>
    <w:rsid w:val="00DF37A1"/>
    <w:rsid w:val="00DF5A24"/>
    <w:rsid w:val="00DF6771"/>
    <w:rsid w:val="00DF6B0A"/>
    <w:rsid w:val="00DF6B4C"/>
    <w:rsid w:val="00DF780F"/>
    <w:rsid w:val="00DF7A8A"/>
    <w:rsid w:val="00E00A08"/>
    <w:rsid w:val="00E00E65"/>
    <w:rsid w:val="00E0120D"/>
    <w:rsid w:val="00E02112"/>
    <w:rsid w:val="00E027A2"/>
    <w:rsid w:val="00E04BA0"/>
    <w:rsid w:val="00E05026"/>
    <w:rsid w:val="00E067B8"/>
    <w:rsid w:val="00E06C66"/>
    <w:rsid w:val="00E06ED1"/>
    <w:rsid w:val="00E108AB"/>
    <w:rsid w:val="00E1160F"/>
    <w:rsid w:val="00E12639"/>
    <w:rsid w:val="00E152BD"/>
    <w:rsid w:val="00E157BC"/>
    <w:rsid w:val="00E15A27"/>
    <w:rsid w:val="00E16A75"/>
    <w:rsid w:val="00E16FAA"/>
    <w:rsid w:val="00E20342"/>
    <w:rsid w:val="00E20B7F"/>
    <w:rsid w:val="00E21140"/>
    <w:rsid w:val="00E21368"/>
    <w:rsid w:val="00E22744"/>
    <w:rsid w:val="00E22BE9"/>
    <w:rsid w:val="00E232D5"/>
    <w:rsid w:val="00E233C6"/>
    <w:rsid w:val="00E23B3B"/>
    <w:rsid w:val="00E2402E"/>
    <w:rsid w:val="00E26552"/>
    <w:rsid w:val="00E2659C"/>
    <w:rsid w:val="00E26F77"/>
    <w:rsid w:val="00E27A6A"/>
    <w:rsid w:val="00E302A9"/>
    <w:rsid w:val="00E3032E"/>
    <w:rsid w:val="00E30758"/>
    <w:rsid w:val="00E31189"/>
    <w:rsid w:val="00E31314"/>
    <w:rsid w:val="00E31799"/>
    <w:rsid w:val="00E3381E"/>
    <w:rsid w:val="00E34008"/>
    <w:rsid w:val="00E34055"/>
    <w:rsid w:val="00E34EBB"/>
    <w:rsid w:val="00E353EA"/>
    <w:rsid w:val="00E356AA"/>
    <w:rsid w:val="00E36B08"/>
    <w:rsid w:val="00E37CD9"/>
    <w:rsid w:val="00E40460"/>
    <w:rsid w:val="00E414A8"/>
    <w:rsid w:val="00E41939"/>
    <w:rsid w:val="00E436CE"/>
    <w:rsid w:val="00E44FFF"/>
    <w:rsid w:val="00E4505F"/>
    <w:rsid w:val="00E45430"/>
    <w:rsid w:val="00E45506"/>
    <w:rsid w:val="00E45F2D"/>
    <w:rsid w:val="00E4696E"/>
    <w:rsid w:val="00E47B84"/>
    <w:rsid w:val="00E47FF2"/>
    <w:rsid w:val="00E52104"/>
    <w:rsid w:val="00E5278F"/>
    <w:rsid w:val="00E5376B"/>
    <w:rsid w:val="00E54B18"/>
    <w:rsid w:val="00E54B4D"/>
    <w:rsid w:val="00E55DB1"/>
    <w:rsid w:val="00E57A6E"/>
    <w:rsid w:val="00E616FE"/>
    <w:rsid w:val="00E62252"/>
    <w:rsid w:val="00E646B5"/>
    <w:rsid w:val="00E658E8"/>
    <w:rsid w:val="00E65A3C"/>
    <w:rsid w:val="00E660B3"/>
    <w:rsid w:val="00E6681A"/>
    <w:rsid w:val="00E67722"/>
    <w:rsid w:val="00E67B69"/>
    <w:rsid w:val="00E704AE"/>
    <w:rsid w:val="00E71474"/>
    <w:rsid w:val="00E715DD"/>
    <w:rsid w:val="00E73C63"/>
    <w:rsid w:val="00E74F63"/>
    <w:rsid w:val="00E76A96"/>
    <w:rsid w:val="00E77EBA"/>
    <w:rsid w:val="00E80073"/>
    <w:rsid w:val="00E80925"/>
    <w:rsid w:val="00E81584"/>
    <w:rsid w:val="00E81993"/>
    <w:rsid w:val="00E826EC"/>
    <w:rsid w:val="00E83881"/>
    <w:rsid w:val="00E839A7"/>
    <w:rsid w:val="00E840ED"/>
    <w:rsid w:val="00E85360"/>
    <w:rsid w:val="00E86309"/>
    <w:rsid w:val="00E86760"/>
    <w:rsid w:val="00E90C53"/>
    <w:rsid w:val="00E92136"/>
    <w:rsid w:val="00E92572"/>
    <w:rsid w:val="00E9298D"/>
    <w:rsid w:val="00E92BC7"/>
    <w:rsid w:val="00E93EF3"/>
    <w:rsid w:val="00E93F0A"/>
    <w:rsid w:val="00E959AE"/>
    <w:rsid w:val="00E95C06"/>
    <w:rsid w:val="00E9671A"/>
    <w:rsid w:val="00E9716A"/>
    <w:rsid w:val="00E97402"/>
    <w:rsid w:val="00E978DD"/>
    <w:rsid w:val="00EA017F"/>
    <w:rsid w:val="00EA2065"/>
    <w:rsid w:val="00EA214F"/>
    <w:rsid w:val="00EA4C36"/>
    <w:rsid w:val="00EA5592"/>
    <w:rsid w:val="00EA62E6"/>
    <w:rsid w:val="00EA640B"/>
    <w:rsid w:val="00EB012F"/>
    <w:rsid w:val="00EB0714"/>
    <w:rsid w:val="00EB19AF"/>
    <w:rsid w:val="00EB21F6"/>
    <w:rsid w:val="00EB3B7E"/>
    <w:rsid w:val="00EB3E70"/>
    <w:rsid w:val="00EB55EE"/>
    <w:rsid w:val="00EB55F4"/>
    <w:rsid w:val="00EB562A"/>
    <w:rsid w:val="00EB5BA1"/>
    <w:rsid w:val="00EB5D4F"/>
    <w:rsid w:val="00EB67E4"/>
    <w:rsid w:val="00EB689B"/>
    <w:rsid w:val="00EB72BC"/>
    <w:rsid w:val="00EB732E"/>
    <w:rsid w:val="00EB79D2"/>
    <w:rsid w:val="00EC0908"/>
    <w:rsid w:val="00EC0993"/>
    <w:rsid w:val="00EC21E7"/>
    <w:rsid w:val="00EC28B7"/>
    <w:rsid w:val="00EC2A8F"/>
    <w:rsid w:val="00EC31A2"/>
    <w:rsid w:val="00EC3AEF"/>
    <w:rsid w:val="00EC3C77"/>
    <w:rsid w:val="00EC3FCB"/>
    <w:rsid w:val="00EC6265"/>
    <w:rsid w:val="00EC7307"/>
    <w:rsid w:val="00EC78FB"/>
    <w:rsid w:val="00ED0F2D"/>
    <w:rsid w:val="00ED1E51"/>
    <w:rsid w:val="00ED2B0D"/>
    <w:rsid w:val="00ED48A3"/>
    <w:rsid w:val="00ED540B"/>
    <w:rsid w:val="00ED56DB"/>
    <w:rsid w:val="00ED57B9"/>
    <w:rsid w:val="00ED6183"/>
    <w:rsid w:val="00ED67F6"/>
    <w:rsid w:val="00ED7D34"/>
    <w:rsid w:val="00EE0C0C"/>
    <w:rsid w:val="00EE23C3"/>
    <w:rsid w:val="00EE43F8"/>
    <w:rsid w:val="00EE62CC"/>
    <w:rsid w:val="00EE764E"/>
    <w:rsid w:val="00EE77BA"/>
    <w:rsid w:val="00EF0421"/>
    <w:rsid w:val="00EF1689"/>
    <w:rsid w:val="00EF1A12"/>
    <w:rsid w:val="00EF1CA2"/>
    <w:rsid w:val="00EF27FF"/>
    <w:rsid w:val="00EF2E86"/>
    <w:rsid w:val="00EF344D"/>
    <w:rsid w:val="00EF4620"/>
    <w:rsid w:val="00EF4893"/>
    <w:rsid w:val="00EF4D04"/>
    <w:rsid w:val="00EF4DF3"/>
    <w:rsid w:val="00EF50E4"/>
    <w:rsid w:val="00EF6A1D"/>
    <w:rsid w:val="00EF6EF6"/>
    <w:rsid w:val="00F027F6"/>
    <w:rsid w:val="00F075F3"/>
    <w:rsid w:val="00F10027"/>
    <w:rsid w:val="00F10808"/>
    <w:rsid w:val="00F109D3"/>
    <w:rsid w:val="00F122FD"/>
    <w:rsid w:val="00F12728"/>
    <w:rsid w:val="00F136EA"/>
    <w:rsid w:val="00F14218"/>
    <w:rsid w:val="00F14B3D"/>
    <w:rsid w:val="00F15112"/>
    <w:rsid w:val="00F1689C"/>
    <w:rsid w:val="00F207AD"/>
    <w:rsid w:val="00F21369"/>
    <w:rsid w:val="00F220D1"/>
    <w:rsid w:val="00F253DF"/>
    <w:rsid w:val="00F25BF9"/>
    <w:rsid w:val="00F26A92"/>
    <w:rsid w:val="00F27ADD"/>
    <w:rsid w:val="00F27B67"/>
    <w:rsid w:val="00F27BB9"/>
    <w:rsid w:val="00F27C7F"/>
    <w:rsid w:val="00F301C9"/>
    <w:rsid w:val="00F30EDE"/>
    <w:rsid w:val="00F31D64"/>
    <w:rsid w:val="00F31D67"/>
    <w:rsid w:val="00F32134"/>
    <w:rsid w:val="00F33863"/>
    <w:rsid w:val="00F33C22"/>
    <w:rsid w:val="00F3447F"/>
    <w:rsid w:val="00F350B9"/>
    <w:rsid w:val="00F3551D"/>
    <w:rsid w:val="00F37115"/>
    <w:rsid w:val="00F406D3"/>
    <w:rsid w:val="00F40B4A"/>
    <w:rsid w:val="00F4337F"/>
    <w:rsid w:val="00F44049"/>
    <w:rsid w:val="00F45C37"/>
    <w:rsid w:val="00F45CF6"/>
    <w:rsid w:val="00F462A1"/>
    <w:rsid w:val="00F4644C"/>
    <w:rsid w:val="00F46B7D"/>
    <w:rsid w:val="00F47EB6"/>
    <w:rsid w:val="00F50E05"/>
    <w:rsid w:val="00F5178B"/>
    <w:rsid w:val="00F51C7B"/>
    <w:rsid w:val="00F51E84"/>
    <w:rsid w:val="00F52390"/>
    <w:rsid w:val="00F5298D"/>
    <w:rsid w:val="00F5332C"/>
    <w:rsid w:val="00F53D79"/>
    <w:rsid w:val="00F54198"/>
    <w:rsid w:val="00F547DD"/>
    <w:rsid w:val="00F54DD7"/>
    <w:rsid w:val="00F55B8B"/>
    <w:rsid w:val="00F55F7F"/>
    <w:rsid w:val="00F56535"/>
    <w:rsid w:val="00F603E4"/>
    <w:rsid w:val="00F60514"/>
    <w:rsid w:val="00F612C9"/>
    <w:rsid w:val="00F619B7"/>
    <w:rsid w:val="00F619E7"/>
    <w:rsid w:val="00F61D47"/>
    <w:rsid w:val="00F62D72"/>
    <w:rsid w:val="00F62DAD"/>
    <w:rsid w:val="00F6307C"/>
    <w:rsid w:val="00F64166"/>
    <w:rsid w:val="00F642FF"/>
    <w:rsid w:val="00F6463D"/>
    <w:rsid w:val="00F6559F"/>
    <w:rsid w:val="00F65F78"/>
    <w:rsid w:val="00F6779C"/>
    <w:rsid w:val="00F67E81"/>
    <w:rsid w:val="00F67FC3"/>
    <w:rsid w:val="00F7076C"/>
    <w:rsid w:val="00F70D36"/>
    <w:rsid w:val="00F71A68"/>
    <w:rsid w:val="00F7276E"/>
    <w:rsid w:val="00F72B5D"/>
    <w:rsid w:val="00F736F5"/>
    <w:rsid w:val="00F75049"/>
    <w:rsid w:val="00F75E92"/>
    <w:rsid w:val="00F766EB"/>
    <w:rsid w:val="00F76E14"/>
    <w:rsid w:val="00F77132"/>
    <w:rsid w:val="00F7737E"/>
    <w:rsid w:val="00F80526"/>
    <w:rsid w:val="00F8084C"/>
    <w:rsid w:val="00F81138"/>
    <w:rsid w:val="00F814A2"/>
    <w:rsid w:val="00F82FEE"/>
    <w:rsid w:val="00F832B3"/>
    <w:rsid w:val="00F8331A"/>
    <w:rsid w:val="00F8333D"/>
    <w:rsid w:val="00F848EE"/>
    <w:rsid w:val="00F877A7"/>
    <w:rsid w:val="00F901A4"/>
    <w:rsid w:val="00F906C4"/>
    <w:rsid w:val="00F90790"/>
    <w:rsid w:val="00F92743"/>
    <w:rsid w:val="00F928A1"/>
    <w:rsid w:val="00F93256"/>
    <w:rsid w:val="00F935BF"/>
    <w:rsid w:val="00F93802"/>
    <w:rsid w:val="00F94F3E"/>
    <w:rsid w:val="00FA060C"/>
    <w:rsid w:val="00FA0849"/>
    <w:rsid w:val="00FA2A5F"/>
    <w:rsid w:val="00FA4165"/>
    <w:rsid w:val="00FA5FFE"/>
    <w:rsid w:val="00FA6362"/>
    <w:rsid w:val="00FA74F5"/>
    <w:rsid w:val="00FA7FC9"/>
    <w:rsid w:val="00FB039D"/>
    <w:rsid w:val="00FB101A"/>
    <w:rsid w:val="00FB4796"/>
    <w:rsid w:val="00FB4C19"/>
    <w:rsid w:val="00FB4C5F"/>
    <w:rsid w:val="00FB575B"/>
    <w:rsid w:val="00FB6D8C"/>
    <w:rsid w:val="00FB6E60"/>
    <w:rsid w:val="00FB7EED"/>
    <w:rsid w:val="00FC0C5E"/>
    <w:rsid w:val="00FC18AB"/>
    <w:rsid w:val="00FC197E"/>
    <w:rsid w:val="00FC28BA"/>
    <w:rsid w:val="00FC2F44"/>
    <w:rsid w:val="00FC37A6"/>
    <w:rsid w:val="00FC4D95"/>
    <w:rsid w:val="00FC5F32"/>
    <w:rsid w:val="00FC6881"/>
    <w:rsid w:val="00FC713B"/>
    <w:rsid w:val="00FC78CC"/>
    <w:rsid w:val="00FC7FFD"/>
    <w:rsid w:val="00FD0222"/>
    <w:rsid w:val="00FD0807"/>
    <w:rsid w:val="00FD0FE7"/>
    <w:rsid w:val="00FD169E"/>
    <w:rsid w:val="00FD2B0A"/>
    <w:rsid w:val="00FD2B0D"/>
    <w:rsid w:val="00FD3177"/>
    <w:rsid w:val="00FD38E6"/>
    <w:rsid w:val="00FD444B"/>
    <w:rsid w:val="00FD67AB"/>
    <w:rsid w:val="00FD7506"/>
    <w:rsid w:val="00FD7F0A"/>
    <w:rsid w:val="00FD7FF4"/>
    <w:rsid w:val="00FE0E1B"/>
    <w:rsid w:val="00FE1111"/>
    <w:rsid w:val="00FE1B36"/>
    <w:rsid w:val="00FE23B3"/>
    <w:rsid w:val="00FE3230"/>
    <w:rsid w:val="00FE3D73"/>
    <w:rsid w:val="00FE43C2"/>
    <w:rsid w:val="00FE46C1"/>
    <w:rsid w:val="00FE768D"/>
    <w:rsid w:val="00FE7B04"/>
    <w:rsid w:val="00FE7ECB"/>
    <w:rsid w:val="00FF0432"/>
    <w:rsid w:val="00FF06C5"/>
    <w:rsid w:val="00FF1FBE"/>
    <w:rsid w:val="00FF2138"/>
    <w:rsid w:val="00FF255F"/>
    <w:rsid w:val="00FF4C38"/>
    <w:rsid w:val="00FF4E98"/>
    <w:rsid w:val="00FF5F9C"/>
    <w:rsid w:val="00FF6393"/>
    <w:rsid w:val="00FF6661"/>
    <w:rsid w:val="00FF6CA8"/>
    <w:rsid w:val="00FF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344DE1-4AE4-4838-8B2F-59602D977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61FD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661FD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36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661FD8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661FD8"/>
    <w:pPr>
      <w:keepNext/>
      <w:spacing w:after="0" w:line="360" w:lineRule="auto"/>
      <w:ind w:firstLine="851"/>
      <w:outlineLvl w:val="3"/>
    </w:pPr>
    <w:rPr>
      <w:rFonts w:ascii="Times New Roman" w:eastAsia="Times New Roman" w:hAnsi="Times New Roman" w:cs="Times New Roman"/>
      <w:sz w:val="24"/>
      <w:szCs w:val="20"/>
      <w:u w:val="single"/>
      <w:lang w:eastAsia="ru-RU"/>
    </w:rPr>
  </w:style>
  <w:style w:type="paragraph" w:styleId="5">
    <w:name w:val="heading 5"/>
    <w:basedOn w:val="a"/>
    <w:next w:val="a"/>
    <w:link w:val="50"/>
    <w:qFormat/>
    <w:rsid w:val="00661FD8"/>
    <w:pPr>
      <w:keepNext/>
      <w:spacing w:after="0" w:line="360" w:lineRule="auto"/>
      <w:ind w:firstLine="851"/>
      <w:jc w:val="center"/>
      <w:outlineLvl w:val="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661FD8"/>
    <w:pPr>
      <w:keepNext/>
      <w:spacing w:after="0" w:line="360" w:lineRule="auto"/>
      <w:jc w:val="center"/>
      <w:outlineLvl w:val="5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661FD8"/>
    <w:pPr>
      <w:keepNext/>
      <w:spacing w:after="0" w:line="360" w:lineRule="auto"/>
      <w:ind w:firstLine="567"/>
      <w:jc w:val="center"/>
      <w:outlineLvl w:val="6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661FD8"/>
    <w:pPr>
      <w:keepNext/>
      <w:spacing w:after="0" w:line="240" w:lineRule="auto"/>
      <w:ind w:left="34"/>
      <w:jc w:val="center"/>
      <w:outlineLvl w:val="7"/>
    </w:pPr>
    <w:rPr>
      <w:rFonts w:ascii="Baltica Kazakh (L)" w:eastAsia="Times New Roman" w:hAnsi="Baltica Kazakh (L)" w:cs="Times New Roman"/>
      <w:b/>
      <w:bCs/>
      <w:sz w:val="52"/>
      <w:szCs w:val="20"/>
      <w:lang w:val="en-US" w:eastAsia="ru-RU"/>
    </w:rPr>
  </w:style>
  <w:style w:type="paragraph" w:styleId="9">
    <w:name w:val="heading 9"/>
    <w:basedOn w:val="a"/>
    <w:next w:val="a"/>
    <w:link w:val="90"/>
    <w:qFormat/>
    <w:rsid w:val="00661FD8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61FD8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61FD8"/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661FD8"/>
    <w:rPr>
      <w:rFonts w:ascii="Times New Roman" w:eastAsia="Times New Roman" w:hAnsi="Times New Roman" w:cs="Times New Roman"/>
      <w:sz w:val="24"/>
      <w:szCs w:val="20"/>
      <w:u w:val="single"/>
      <w:lang w:eastAsia="ru-RU"/>
    </w:rPr>
  </w:style>
  <w:style w:type="character" w:customStyle="1" w:styleId="50">
    <w:name w:val="Заголовок 5 Знак"/>
    <w:basedOn w:val="a0"/>
    <w:link w:val="5"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661FD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661FD8"/>
    <w:rPr>
      <w:rFonts w:ascii="Baltica Kazakh (L)" w:eastAsia="Times New Roman" w:hAnsi="Baltica Kazakh (L)" w:cs="Times New Roman"/>
      <w:b/>
      <w:bCs/>
      <w:sz w:val="52"/>
      <w:szCs w:val="20"/>
      <w:lang w:val="en-US" w:eastAsia="ru-RU"/>
    </w:rPr>
  </w:style>
  <w:style w:type="character" w:customStyle="1" w:styleId="90">
    <w:name w:val="Заголовок 9 Знак"/>
    <w:basedOn w:val="a0"/>
    <w:link w:val="9"/>
    <w:rsid w:val="00661FD8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3">
    <w:name w:val="Title"/>
    <w:basedOn w:val="a"/>
    <w:link w:val="a4"/>
    <w:qFormat/>
    <w:rsid w:val="00661FD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4">
    <w:name w:val="Название Знак"/>
    <w:basedOn w:val="a0"/>
    <w:link w:val="a3"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 Indent"/>
    <w:basedOn w:val="a"/>
    <w:link w:val="a6"/>
    <w:semiHidden/>
    <w:rsid w:val="00661FD8"/>
    <w:pPr>
      <w:spacing w:after="0" w:line="240" w:lineRule="auto"/>
      <w:ind w:firstLine="85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semiHidden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Body Text"/>
    <w:basedOn w:val="a"/>
    <w:link w:val="a8"/>
    <w:semiHidden/>
    <w:rsid w:val="00661FD8"/>
    <w:pPr>
      <w:spacing w:after="0" w:line="48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8">
    <w:name w:val="Основной текст Знак"/>
    <w:basedOn w:val="a0"/>
    <w:link w:val="a7"/>
    <w:semiHidden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semiHidden/>
    <w:rsid w:val="00661FD8"/>
    <w:pPr>
      <w:spacing w:after="0" w:line="360" w:lineRule="auto"/>
      <w:ind w:left="851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1">
    <w:name w:val="Body Text Indent 3"/>
    <w:basedOn w:val="a"/>
    <w:link w:val="32"/>
    <w:semiHidden/>
    <w:rsid w:val="00661FD8"/>
    <w:pPr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2">
    <w:name w:val="Основной текст с отступом 3 Знак"/>
    <w:basedOn w:val="a0"/>
    <w:link w:val="31"/>
    <w:semiHidden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caption"/>
    <w:basedOn w:val="a"/>
    <w:next w:val="a"/>
    <w:qFormat/>
    <w:rsid w:val="00661FD8"/>
    <w:pPr>
      <w:spacing w:after="0" w:line="312" w:lineRule="auto"/>
      <w:ind w:firstLine="567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3">
    <w:name w:val="Body Text 3"/>
    <w:basedOn w:val="a"/>
    <w:link w:val="34"/>
    <w:semiHidden/>
    <w:rsid w:val="00661FD8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4">
    <w:name w:val="Основной текст 3 Знак"/>
    <w:basedOn w:val="a0"/>
    <w:link w:val="33"/>
    <w:semiHidden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3">
    <w:name w:val="Body Text 2"/>
    <w:basedOn w:val="a"/>
    <w:link w:val="24"/>
    <w:semiHidden/>
    <w:rsid w:val="00661FD8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4">
    <w:name w:val="Основной текст 2 Знак"/>
    <w:basedOn w:val="a0"/>
    <w:link w:val="23"/>
    <w:semiHidden/>
    <w:rsid w:val="00661FD8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a">
    <w:name w:val="Table Grid"/>
    <w:basedOn w:val="a1"/>
    <w:uiPriority w:val="39"/>
    <w:rsid w:val="00BE75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4.bin"/><Relationship Id="rId21" Type="http://schemas.openxmlformats.org/officeDocument/2006/relationships/oleObject" Target="embeddings/oleObject8.bin"/><Relationship Id="rId42" Type="http://schemas.openxmlformats.org/officeDocument/2006/relationships/image" Target="media/image21.wmf"/><Relationship Id="rId63" Type="http://schemas.openxmlformats.org/officeDocument/2006/relationships/image" Target="media/image32.wmf"/><Relationship Id="rId84" Type="http://schemas.openxmlformats.org/officeDocument/2006/relationships/oleObject" Target="embeddings/oleObject38.bin"/><Relationship Id="rId138" Type="http://schemas.openxmlformats.org/officeDocument/2006/relationships/image" Target="media/image70.wmf"/><Relationship Id="rId159" Type="http://schemas.openxmlformats.org/officeDocument/2006/relationships/image" Target="media/image80.wmf"/><Relationship Id="rId170" Type="http://schemas.openxmlformats.org/officeDocument/2006/relationships/image" Target="media/image85.wmf"/><Relationship Id="rId191" Type="http://schemas.openxmlformats.org/officeDocument/2006/relationships/image" Target="media/image95.wmf"/><Relationship Id="rId205" Type="http://schemas.openxmlformats.org/officeDocument/2006/relationships/image" Target="media/image101.wmf"/><Relationship Id="rId226" Type="http://schemas.openxmlformats.org/officeDocument/2006/relationships/oleObject" Target="embeddings/oleObject113.bin"/><Relationship Id="rId107" Type="http://schemas.openxmlformats.org/officeDocument/2006/relationships/image" Target="media/image54.wmf"/><Relationship Id="rId11" Type="http://schemas.openxmlformats.org/officeDocument/2006/relationships/oleObject" Target="embeddings/oleObject3.bin"/><Relationship Id="rId32" Type="http://schemas.openxmlformats.org/officeDocument/2006/relationships/image" Target="media/image15.wmf"/><Relationship Id="rId53" Type="http://schemas.openxmlformats.org/officeDocument/2006/relationships/oleObject" Target="embeddings/oleObject23.bin"/><Relationship Id="rId74" Type="http://schemas.openxmlformats.org/officeDocument/2006/relationships/oleObject" Target="embeddings/oleObject33.bin"/><Relationship Id="rId128" Type="http://schemas.openxmlformats.org/officeDocument/2006/relationships/image" Target="media/image65.wmf"/><Relationship Id="rId149" Type="http://schemas.openxmlformats.org/officeDocument/2006/relationships/image" Target="media/image75.wmf"/><Relationship Id="rId5" Type="http://schemas.openxmlformats.org/officeDocument/2006/relationships/image" Target="media/image1.wmf"/><Relationship Id="rId95" Type="http://schemas.openxmlformats.org/officeDocument/2006/relationships/image" Target="media/image46.png"/><Relationship Id="rId160" Type="http://schemas.openxmlformats.org/officeDocument/2006/relationships/oleObject" Target="embeddings/oleObject76.bin"/><Relationship Id="rId181" Type="http://schemas.openxmlformats.org/officeDocument/2006/relationships/image" Target="media/image90.wmf"/><Relationship Id="rId216" Type="http://schemas.openxmlformats.org/officeDocument/2006/relationships/oleObject" Target="embeddings/oleObject108.bin"/><Relationship Id="rId22" Type="http://schemas.openxmlformats.org/officeDocument/2006/relationships/image" Target="media/image10.wmf"/><Relationship Id="rId43" Type="http://schemas.openxmlformats.org/officeDocument/2006/relationships/oleObject" Target="embeddings/oleObject18.bin"/><Relationship Id="rId64" Type="http://schemas.openxmlformats.org/officeDocument/2006/relationships/oleObject" Target="embeddings/oleObject28.bin"/><Relationship Id="rId118" Type="http://schemas.openxmlformats.org/officeDocument/2006/relationships/image" Target="media/image60.wmf"/><Relationship Id="rId139" Type="http://schemas.openxmlformats.org/officeDocument/2006/relationships/oleObject" Target="embeddings/oleObject65.bin"/><Relationship Id="rId80" Type="http://schemas.openxmlformats.org/officeDocument/2006/relationships/oleObject" Target="embeddings/oleObject36.bin"/><Relationship Id="rId85" Type="http://schemas.openxmlformats.org/officeDocument/2006/relationships/image" Target="media/image43.wmf"/><Relationship Id="rId150" Type="http://schemas.openxmlformats.org/officeDocument/2006/relationships/oleObject" Target="embeddings/oleObject71.bin"/><Relationship Id="rId155" Type="http://schemas.openxmlformats.org/officeDocument/2006/relationships/image" Target="media/image78.wmf"/><Relationship Id="rId171" Type="http://schemas.openxmlformats.org/officeDocument/2006/relationships/oleObject" Target="embeddings/oleObject82.bin"/><Relationship Id="rId176" Type="http://schemas.openxmlformats.org/officeDocument/2006/relationships/image" Target="media/image88.wmf"/><Relationship Id="rId192" Type="http://schemas.openxmlformats.org/officeDocument/2006/relationships/oleObject" Target="embeddings/oleObject93.bin"/><Relationship Id="rId197" Type="http://schemas.openxmlformats.org/officeDocument/2006/relationships/oleObject" Target="embeddings/oleObject96.bin"/><Relationship Id="rId206" Type="http://schemas.openxmlformats.org/officeDocument/2006/relationships/oleObject" Target="embeddings/oleObject101.bin"/><Relationship Id="rId227" Type="http://schemas.openxmlformats.org/officeDocument/2006/relationships/oleObject" Target="embeddings/oleObject114.bin"/><Relationship Id="rId201" Type="http://schemas.openxmlformats.org/officeDocument/2006/relationships/image" Target="media/image99.wmf"/><Relationship Id="rId222" Type="http://schemas.openxmlformats.org/officeDocument/2006/relationships/oleObject" Target="embeddings/oleObject11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4.bin"/><Relationship Id="rId38" Type="http://schemas.openxmlformats.org/officeDocument/2006/relationships/oleObject" Target="embeddings/oleObject16.bin"/><Relationship Id="rId59" Type="http://schemas.openxmlformats.org/officeDocument/2006/relationships/oleObject" Target="embeddings/oleObject26.bin"/><Relationship Id="rId103" Type="http://schemas.openxmlformats.org/officeDocument/2006/relationships/oleObject" Target="embeddings/oleObject48.bin"/><Relationship Id="rId108" Type="http://schemas.openxmlformats.org/officeDocument/2006/relationships/oleObject" Target="embeddings/oleObject50.bin"/><Relationship Id="rId124" Type="http://schemas.openxmlformats.org/officeDocument/2006/relationships/image" Target="media/image63.wmf"/><Relationship Id="rId129" Type="http://schemas.openxmlformats.org/officeDocument/2006/relationships/oleObject" Target="embeddings/oleObject60.bin"/><Relationship Id="rId54" Type="http://schemas.openxmlformats.org/officeDocument/2006/relationships/image" Target="media/image27.wmf"/><Relationship Id="rId70" Type="http://schemas.openxmlformats.org/officeDocument/2006/relationships/oleObject" Target="embeddings/oleObject31.bin"/><Relationship Id="rId75" Type="http://schemas.openxmlformats.org/officeDocument/2006/relationships/image" Target="media/image38.wmf"/><Relationship Id="rId91" Type="http://schemas.openxmlformats.org/officeDocument/2006/relationships/oleObject" Target="embeddings/oleObject43.bin"/><Relationship Id="rId96" Type="http://schemas.openxmlformats.org/officeDocument/2006/relationships/image" Target="media/image47.png"/><Relationship Id="rId140" Type="http://schemas.openxmlformats.org/officeDocument/2006/relationships/oleObject" Target="embeddings/oleObject66.bin"/><Relationship Id="rId145" Type="http://schemas.openxmlformats.org/officeDocument/2006/relationships/image" Target="media/image73.wmf"/><Relationship Id="rId161" Type="http://schemas.openxmlformats.org/officeDocument/2006/relationships/image" Target="media/image81.wmf"/><Relationship Id="rId166" Type="http://schemas.openxmlformats.org/officeDocument/2006/relationships/image" Target="media/image83.wmf"/><Relationship Id="rId182" Type="http://schemas.openxmlformats.org/officeDocument/2006/relationships/oleObject" Target="embeddings/oleObject88.bin"/><Relationship Id="rId187" Type="http://schemas.openxmlformats.org/officeDocument/2006/relationships/image" Target="media/image93.wmf"/><Relationship Id="rId217" Type="http://schemas.openxmlformats.org/officeDocument/2006/relationships/image" Target="media/image105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12" Type="http://schemas.openxmlformats.org/officeDocument/2006/relationships/oleObject" Target="embeddings/oleObject106.bin"/><Relationship Id="rId233" Type="http://schemas.openxmlformats.org/officeDocument/2006/relationships/oleObject" Target="embeddings/oleObject117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49" Type="http://schemas.openxmlformats.org/officeDocument/2006/relationships/oleObject" Target="embeddings/oleObject21.bin"/><Relationship Id="rId114" Type="http://schemas.openxmlformats.org/officeDocument/2006/relationships/oleObject" Target="embeddings/oleObject52.bin"/><Relationship Id="rId119" Type="http://schemas.openxmlformats.org/officeDocument/2006/relationships/oleObject" Target="embeddings/oleObject55.bin"/><Relationship Id="rId44" Type="http://schemas.openxmlformats.org/officeDocument/2006/relationships/image" Target="media/image22.wmf"/><Relationship Id="rId60" Type="http://schemas.openxmlformats.org/officeDocument/2006/relationships/image" Target="media/image30.wmf"/><Relationship Id="rId65" Type="http://schemas.openxmlformats.org/officeDocument/2006/relationships/image" Target="media/image33.wmf"/><Relationship Id="rId81" Type="http://schemas.openxmlformats.org/officeDocument/2006/relationships/image" Target="media/image41.wmf"/><Relationship Id="rId86" Type="http://schemas.openxmlformats.org/officeDocument/2006/relationships/oleObject" Target="embeddings/oleObject39.bin"/><Relationship Id="rId130" Type="http://schemas.openxmlformats.org/officeDocument/2006/relationships/image" Target="media/image66.wmf"/><Relationship Id="rId135" Type="http://schemas.openxmlformats.org/officeDocument/2006/relationships/oleObject" Target="embeddings/oleObject63.bin"/><Relationship Id="rId151" Type="http://schemas.openxmlformats.org/officeDocument/2006/relationships/image" Target="media/image76.wmf"/><Relationship Id="rId156" Type="http://schemas.openxmlformats.org/officeDocument/2006/relationships/oleObject" Target="embeddings/oleObject74.bin"/><Relationship Id="rId177" Type="http://schemas.openxmlformats.org/officeDocument/2006/relationships/oleObject" Target="embeddings/oleObject85.bin"/><Relationship Id="rId198" Type="http://schemas.openxmlformats.org/officeDocument/2006/relationships/image" Target="media/image98.wmf"/><Relationship Id="rId172" Type="http://schemas.openxmlformats.org/officeDocument/2006/relationships/image" Target="media/image86.wmf"/><Relationship Id="rId193" Type="http://schemas.openxmlformats.org/officeDocument/2006/relationships/image" Target="media/image96.wmf"/><Relationship Id="rId202" Type="http://schemas.openxmlformats.org/officeDocument/2006/relationships/oleObject" Target="embeddings/oleObject99.bin"/><Relationship Id="rId207" Type="http://schemas.openxmlformats.org/officeDocument/2006/relationships/oleObject" Target="embeddings/oleObject102.bin"/><Relationship Id="rId223" Type="http://schemas.openxmlformats.org/officeDocument/2006/relationships/image" Target="media/image108.wmf"/><Relationship Id="rId228" Type="http://schemas.openxmlformats.org/officeDocument/2006/relationships/image" Target="media/image110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9" Type="http://schemas.openxmlformats.org/officeDocument/2006/relationships/image" Target="media/image19.wmf"/><Relationship Id="rId109" Type="http://schemas.openxmlformats.org/officeDocument/2006/relationships/image" Target="media/image55.wmf"/><Relationship Id="rId34" Type="http://schemas.openxmlformats.org/officeDocument/2006/relationships/image" Target="media/image16.wmf"/><Relationship Id="rId50" Type="http://schemas.openxmlformats.org/officeDocument/2006/relationships/image" Target="media/image25.wmf"/><Relationship Id="rId55" Type="http://schemas.openxmlformats.org/officeDocument/2006/relationships/oleObject" Target="embeddings/oleObject24.bin"/><Relationship Id="rId76" Type="http://schemas.openxmlformats.org/officeDocument/2006/relationships/oleObject" Target="embeddings/oleObject34.bin"/><Relationship Id="rId97" Type="http://schemas.openxmlformats.org/officeDocument/2006/relationships/image" Target="media/image48.png"/><Relationship Id="rId104" Type="http://schemas.openxmlformats.org/officeDocument/2006/relationships/image" Target="media/image52.png"/><Relationship Id="rId120" Type="http://schemas.openxmlformats.org/officeDocument/2006/relationships/image" Target="media/image61.wmf"/><Relationship Id="rId125" Type="http://schemas.openxmlformats.org/officeDocument/2006/relationships/oleObject" Target="embeddings/oleObject58.bin"/><Relationship Id="rId141" Type="http://schemas.openxmlformats.org/officeDocument/2006/relationships/image" Target="media/image71.wmf"/><Relationship Id="rId146" Type="http://schemas.openxmlformats.org/officeDocument/2006/relationships/oleObject" Target="embeddings/oleObject69.bin"/><Relationship Id="rId167" Type="http://schemas.openxmlformats.org/officeDocument/2006/relationships/oleObject" Target="embeddings/oleObject80.bin"/><Relationship Id="rId188" Type="http://schemas.openxmlformats.org/officeDocument/2006/relationships/oleObject" Target="embeddings/oleObject91.bin"/><Relationship Id="rId7" Type="http://schemas.openxmlformats.org/officeDocument/2006/relationships/image" Target="media/image2.wmf"/><Relationship Id="rId71" Type="http://schemas.openxmlformats.org/officeDocument/2006/relationships/image" Target="media/image36.wmf"/><Relationship Id="rId92" Type="http://schemas.openxmlformats.org/officeDocument/2006/relationships/oleObject" Target="embeddings/oleObject44.bin"/><Relationship Id="rId162" Type="http://schemas.openxmlformats.org/officeDocument/2006/relationships/oleObject" Target="embeddings/oleObject77.bin"/><Relationship Id="rId183" Type="http://schemas.openxmlformats.org/officeDocument/2006/relationships/image" Target="media/image91.wmf"/><Relationship Id="rId213" Type="http://schemas.openxmlformats.org/officeDocument/2006/relationships/image" Target="media/image103.wmf"/><Relationship Id="rId218" Type="http://schemas.openxmlformats.org/officeDocument/2006/relationships/oleObject" Target="embeddings/oleObject109.bin"/><Relationship Id="rId234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1.wmf"/><Relationship Id="rId40" Type="http://schemas.openxmlformats.org/officeDocument/2006/relationships/oleObject" Target="embeddings/oleObject17.bin"/><Relationship Id="rId45" Type="http://schemas.openxmlformats.org/officeDocument/2006/relationships/oleObject" Target="embeddings/oleObject19.bin"/><Relationship Id="rId66" Type="http://schemas.openxmlformats.org/officeDocument/2006/relationships/oleObject" Target="embeddings/oleObject29.bin"/><Relationship Id="rId87" Type="http://schemas.openxmlformats.org/officeDocument/2006/relationships/image" Target="media/image44.wmf"/><Relationship Id="rId110" Type="http://schemas.openxmlformats.org/officeDocument/2006/relationships/oleObject" Target="embeddings/oleObject51.bin"/><Relationship Id="rId115" Type="http://schemas.openxmlformats.org/officeDocument/2006/relationships/oleObject" Target="embeddings/oleObject53.bin"/><Relationship Id="rId131" Type="http://schemas.openxmlformats.org/officeDocument/2006/relationships/oleObject" Target="embeddings/oleObject61.bin"/><Relationship Id="rId136" Type="http://schemas.openxmlformats.org/officeDocument/2006/relationships/image" Target="media/image69.wmf"/><Relationship Id="rId157" Type="http://schemas.openxmlformats.org/officeDocument/2006/relationships/image" Target="media/image79.wmf"/><Relationship Id="rId178" Type="http://schemas.openxmlformats.org/officeDocument/2006/relationships/oleObject" Target="embeddings/oleObject86.bin"/><Relationship Id="rId61" Type="http://schemas.openxmlformats.org/officeDocument/2006/relationships/oleObject" Target="embeddings/oleObject27.bin"/><Relationship Id="rId82" Type="http://schemas.openxmlformats.org/officeDocument/2006/relationships/oleObject" Target="embeddings/oleObject37.bin"/><Relationship Id="rId152" Type="http://schemas.openxmlformats.org/officeDocument/2006/relationships/oleObject" Target="embeddings/oleObject72.bin"/><Relationship Id="rId173" Type="http://schemas.openxmlformats.org/officeDocument/2006/relationships/oleObject" Target="embeddings/oleObject83.bin"/><Relationship Id="rId194" Type="http://schemas.openxmlformats.org/officeDocument/2006/relationships/oleObject" Target="embeddings/oleObject94.bin"/><Relationship Id="rId199" Type="http://schemas.openxmlformats.org/officeDocument/2006/relationships/oleObject" Target="embeddings/oleObject97.bin"/><Relationship Id="rId203" Type="http://schemas.openxmlformats.org/officeDocument/2006/relationships/image" Target="media/image100.wmf"/><Relationship Id="rId208" Type="http://schemas.openxmlformats.org/officeDocument/2006/relationships/oleObject" Target="embeddings/oleObject103.bin"/><Relationship Id="rId229" Type="http://schemas.openxmlformats.org/officeDocument/2006/relationships/oleObject" Target="embeddings/oleObject115.bin"/><Relationship Id="rId19" Type="http://schemas.openxmlformats.org/officeDocument/2006/relationships/oleObject" Target="embeddings/oleObject7.bin"/><Relationship Id="rId224" Type="http://schemas.openxmlformats.org/officeDocument/2006/relationships/oleObject" Target="embeddings/oleObject112.bin"/><Relationship Id="rId14" Type="http://schemas.openxmlformats.org/officeDocument/2006/relationships/image" Target="media/image6.wmf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8.wmf"/><Relationship Id="rId77" Type="http://schemas.openxmlformats.org/officeDocument/2006/relationships/image" Target="media/image39.wmf"/><Relationship Id="rId100" Type="http://schemas.openxmlformats.org/officeDocument/2006/relationships/image" Target="media/image50.wmf"/><Relationship Id="rId105" Type="http://schemas.openxmlformats.org/officeDocument/2006/relationships/image" Target="media/image53.wmf"/><Relationship Id="rId126" Type="http://schemas.openxmlformats.org/officeDocument/2006/relationships/image" Target="media/image64.wmf"/><Relationship Id="rId147" Type="http://schemas.openxmlformats.org/officeDocument/2006/relationships/image" Target="media/image74.wmf"/><Relationship Id="rId168" Type="http://schemas.openxmlformats.org/officeDocument/2006/relationships/image" Target="media/image84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2.bin"/><Relationship Id="rId72" Type="http://schemas.openxmlformats.org/officeDocument/2006/relationships/oleObject" Target="embeddings/oleObject32.bin"/><Relationship Id="rId93" Type="http://schemas.openxmlformats.org/officeDocument/2006/relationships/image" Target="media/image45.wmf"/><Relationship Id="rId98" Type="http://schemas.openxmlformats.org/officeDocument/2006/relationships/image" Target="media/image49.wmf"/><Relationship Id="rId121" Type="http://schemas.openxmlformats.org/officeDocument/2006/relationships/oleObject" Target="embeddings/oleObject56.bin"/><Relationship Id="rId142" Type="http://schemas.openxmlformats.org/officeDocument/2006/relationships/oleObject" Target="embeddings/oleObject67.bin"/><Relationship Id="rId163" Type="http://schemas.openxmlformats.org/officeDocument/2006/relationships/image" Target="media/image82.wmf"/><Relationship Id="rId184" Type="http://schemas.openxmlformats.org/officeDocument/2006/relationships/oleObject" Target="embeddings/oleObject89.bin"/><Relationship Id="rId189" Type="http://schemas.openxmlformats.org/officeDocument/2006/relationships/image" Target="media/image94.wmf"/><Relationship Id="rId219" Type="http://schemas.openxmlformats.org/officeDocument/2006/relationships/image" Target="media/image106.wmf"/><Relationship Id="rId3" Type="http://schemas.openxmlformats.org/officeDocument/2006/relationships/settings" Target="settings.xml"/><Relationship Id="rId214" Type="http://schemas.openxmlformats.org/officeDocument/2006/relationships/oleObject" Target="embeddings/oleObject107.bin"/><Relationship Id="rId230" Type="http://schemas.openxmlformats.org/officeDocument/2006/relationships/image" Target="media/image111.wmf"/><Relationship Id="rId235" Type="http://schemas.openxmlformats.org/officeDocument/2006/relationships/theme" Target="theme/theme1.xml"/><Relationship Id="rId25" Type="http://schemas.openxmlformats.org/officeDocument/2006/relationships/oleObject" Target="embeddings/oleObject10.bin"/><Relationship Id="rId46" Type="http://schemas.openxmlformats.org/officeDocument/2006/relationships/image" Target="media/image23.wmf"/><Relationship Id="rId67" Type="http://schemas.openxmlformats.org/officeDocument/2006/relationships/image" Target="media/image34.wmf"/><Relationship Id="rId116" Type="http://schemas.openxmlformats.org/officeDocument/2006/relationships/image" Target="media/image59.wmf"/><Relationship Id="rId137" Type="http://schemas.openxmlformats.org/officeDocument/2006/relationships/oleObject" Target="embeddings/oleObject64.bin"/><Relationship Id="rId158" Type="http://schemas.openxmlformats.org/officeDocument/2006/relationships/oleObject" Target="embeddings/oleObject75.bin"/><Relationship Id="rId20" Type="http://schemas.openxmlformats.org/officeDocument/2006/relationships/image" Target="media/image9.wmf"/><Relationship Id="rId41" Type="http://schemas.openxmlformats.org/officeDocument/2006/relationships/image" Target="media/image20.png"/><Relationship Id="rId62" Type="http://schemas.openxmlformats.org/officeDocument/2006/relationships/image" Target="media/image31.png"/><Relationship Id="rId83" Type="http://schemas.openxmlformats.org/officeDocument/2006/relationships/image" Target="media/image42.wmf"/><Relationship Id="rId88" Type="http://schemas.openxmlformats.org/officeDocument/2006/relationships/oleObject" Target="embeddings/oleObject40.bin"/><Relationship Id="rId111" Type="http://schemas.openxmlformats.org/officeDocument/2006/relationships/image" Target="media/image56.png"/><Relationship Id="rId132" Type="http://schemas.openxmlformats.org/officeDocument/2006/relationships/image" Target="media/image67.wmf"/><Relationship Id="rId153" Type="http://schemas.openxmlformats.org/officeDocument/2006/relationships/image" Target="media/image77.wmf"/><Relationship Id="rId174" Type="http://schemas.openxmlformats.org/officeDocument/2006/relationships/image" Target="media/image87.wmf"/><Relationship Id="rId179" Type="http://schemas.openxmlformats.org/officeDocument/2006/relationships/image" Target="media/image89.wmf"/><Relationship Id="rId195" Type="http://schemas.openxmlformats.org/officeDocument/2006/relationships/oleObject" Target="embeddings/oleObject95.bin"/><Relationship Id="rId209" Type="http://schemas.openxmlformats.org/officeDocument/2006/relationships/oleObject" Target="embeddings/oleObject104.bin"/><Relationship Id="rId190" Type="http://schemas.openxmlformats.org/officeDocument/2006/relationships/oleObject" Target="embeddings/oleObject92.bin"/><Relationship Id="rId204" Type="http://schemas.openxmlformats.org/officeDocument/2006/relationships/oleObject" Target="embeddings/oleObject100.bin"/><Relationship Id="rId220" Type="http://schemas.openxmlformats.org/officeDocument/2006/relationships/oleObject" Target="embeddings/oleObject110.bin"/><Relationship Id="rId225" Type="http://schemas.openxmlformats.org/officeDocument/2006/relationships/image" Target="media/image109.wmf"/><Relationship Id="rId15" Type="http://schemas.openxmlformats.org/officeDocument/2006/relationships/oleObject" Target="embeddings/oleObject5.bin"/><Relationship Id="rId36" Type="http://schemas.openxmlformats.org/officeDocument/2006/relationships/image" Target="media/image17.png"/><Relationship Id="rId57" Type="http://schemas.openxmlformats.org/officeDocument/2006/relationships/oleObject" Target="embeddings/oleObject25.bin"/><Relationship Id="rId106" Type="http://schemas.openxmlformats.org/officeDocument/2006/relationships/oleObject" Target="embeddings/oleObject49.bin"/><Relationship Id="rId127" Type="http://schemas.openxmlformats.org/officeDocument/2006/relationships/oleObject" Target="embeddings/oleObject59.bin"/><Relationship Id="rId10" Type="http://schemas.openxmlformats.org/officeDocument/2006/relationships/image" Target="media/image4.wmf"/><Relationship Id="rId31" Type="http://schemas.openxmlformats.org/officeDocument/2006/relationships/oleObject" Target="embeddings/oleObject13.bin"/><Relationship Id="rId52" Type="http://schemas.openxmlformats.org/officeDocument/2006/relationships/image" Target="media/image26.wmf"/><Relationship Id="rId73" Type="http://schemas.openxmlformats.org/officeDocument/2006/relationships/image" Target="media/image37.wmf"/><Relationship Id="rId78" Type="http://schemas.openxmlformats.org/officeDocument/2006/relationships/oleObject" Target="embeddings/oleObject35.bin"/><Relationship Id="rId94" Type="http://schemas.openxmlformats.org/officeDocument/2006/relationships/oleObject" Target="embeddings/oleObject45.bin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122" Type="http://schemas.openxmlformats.org/officeDocument/2006/relationships/image" Target="media/image62.wmf"/><Relationship Id="rId143" Type="http://schemas.openxmlformats.org/officeDocument/2006/relationships/image" Target="media/image72.wmf"/><Relationship Id="rId148" Type="http://schemas.openxmlformats.org/officeDocument/2006/relationships/oleObject" Target="embeddings/oleObject70.bin"/><Relationship Id="rId164" Type="http://schemas.openxmlformats.org/officeDocument/2006/relationships/oleObject" Target="embeddings/oleObject78.bin"/><Relationship Id="rId169" Type="http://schemas.openxmlformats.org/officeDocument/2006/relationships/oleObject" Target="embeddings/oleObject81.bin"/><Relationship Id="rId185" Type="http://schemas.openxmlformats.org/officeDocument/2006/relationships/image" Target="media/image92.w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80" Type="http://schemas.openxmlformats.org/officeDocument/2006/relationships/oleObject" Target="embeddings/oleObject87.bin"/><Relationship Id="rId210" Type="http://schemas.openxmlformats.org/officeDocument/2006/relationships/oleObject" Target="embeddings/oleObject105.bin"/><Relationship Id="rId215" Type="http://schemas.openxmlformats.org/officeDocument/2006/relationships/image" Target="media/image104.wmf"/><Relationship Id="rId26" Type="http://schemas.openxmlformats.org/officeDocument/2006/relationships/image" Target="media/image12.wmf"/><Relationship Id="rId231" Type="http://schemas.openxmlformats.org/officeDocument/2006/relationships/oleObject" Target="embeddings/oleObject116.bin"/><Relationship Id="rId47" Type="http://schemas.openxmlformats.org/officeDocument/2006/relationships/oleObject" Target="embeddings/oleObject20.bin"/><Relationship Id="rId68" Type="http://schemas.openxmlformats.org/officeDocument/2006/relationships/oleObject" Target="embeddings/oleObject30.bin"/><Relationship Id="rId89" Type="http://schemas.openxmlformats.org/officeDocument/2006/relationships/oleObject" Target="embeddings/oleObject41.bin"/><Relationship Id="rId112" Type="http://schemas.openxmlformats.org/officeDocument/2006/relationships/image" Target="media/image57.png"/><Relationship Id="rId133" Type="http://schemas.openxmlformats.org/officeDocument/2006/relationships/oleObject" Target="embeddings/oleObject62.bin"/><Relationship Id="rId154" Type="http://schemas.openxmlformats.org/officeDocument/2006/relationships/oleObject" Target="embeddings/oleObject73.bin"/><Relationship Id="rId175" Type="http://schemas.openxmlformats.org/officeDocument/2006/relationships/oleObject" Target="embeddings/oleObject84.bin"/><Relationship Id="rId196" Type="http://schemas.openxmlformats.org/officeDocument/2006/relationships/image" Target="media/image97.wmf"/><Relationship Id="rId200" Type="http://schemas.openxmlformats.org/officeDocument/2006/relationships/oleObject" Target="embeddings/oleObject98.bin"/><Relationship Id="rId16" Type="http://schemas.openxmlformats.org/officeDocument/2006/relationships/image" Target="media/image7.wmf"/><Relationship Id="rId221" Type="http://schemas.openxmlformats.org/officeDocument/2006/relationships/image" Target="media/image107.wmf"/><Relationship Id="rId37" Type="http://schemas.openxmlformats.org/officeDocument/2006/relationships/image" Target="media/image18.wmf"/><Relationship Id="rId58" Type="http://schemas.openxmlformats.org/officeDocument/2006/relationships/image" Target="media/image29.wmf"/><Relationship Id="rId79" Type="http://schemas.openxmlformats.org/officeDocument/2006/relationships/image" Target="media/image40.wmf"/><Relationship Id="rId102" Type="http://schemas.openxmlformats.org/officeDocument/2006/relationships/image" Target="media/image51.wmf"/><Relationship Id="rId123" Type="http://schemas.openxmlformats.org/officeDocument/2006/relationships/oleObject" Target="embeddings/oleObject57.bin"/><Relationship Id="rId144" Type="http://schemas.openxmlformats.org/officeDocument/2006/relationships/oleObject" Target="embeddings/oleObject68.bin"/><Relationship Id="rId90" Type="http://schemas.openxmlformats.org/officeDocument/2006/relationships/oleObject" Target="embeddings/oleObject42.bin"/><Relationship Id="rId165" Type="http://schemas.openxmlformats.org/officeDocument/2006/relationships/oleObject" Target="embeddings/oleObject79.bin"/><Relationship Id="rId186" Type="http://schemas.openxmlformats.org/officeDocument/2006/relationships/oleObject" Target="embeddings/oleObject90.bin"/><Relationship Id="rId211" Type="http://schemas.openxmlformats.org/officeDocument/2006/relationships/image" Target="media/image102.wmf"/><Relationship Id="rId232" Type="http://schemas.openxmlformats.org/officeDocument/2006/relationships/image" Target="media/image112.wmf"/><Relationship Id="rId27" Type="http://schemas.openxmlformats.org/officeDocument/2006/relationships/oleObject" Target="embeddings/oleObject11.bin"/><Relationship Id="rId48" Type="http://schemas.openxmlformats.org/officeDocument/2006/relationships/image" Target="media/image24.wmf"/><Relationship Id="rId69" Type="http://schemas.openxmlformats.org/officeDocument/2006/relationships/image" Target="media/image35.wmf"/><Relationship Id="rId113" Type="http://schemas.openxmlformats.org/officeDocument/2006/relationships/image" Target="media/image58.wmf"/><Relationship Id="rId134" Type="http://schemas.openxmlformats.org/officeDocument/2006/relationships/image" Target="media/image6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14</Pages>
  <Words>5131</Words>
  <Characters>29248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Болат</dc:creator>
  <cp:keywords/>
  <dc:description/>
  <cp:lastModifiedBy>Болат</cp:lastModifiedBy>
  <cp:revision>7</cp:revision>
  <dcterms:created xsi:type="dcterms:W3CDTF">2021-01-08T12:52:00Z</dcterms:created>
  <dcterms:modified xsi:type="dcterms:W3CDTF">2021-03-15T09:12:00Z</dcterms:modified>
</cp:coreProperties>
</file>